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24168" w14:textId="00D976CD" w:rsidR="00777F1D" w:rsidRPr="00995C08" w:rsidRDefault="00777F1D" w:rsidP="74BFA86C">
      <w:pPr>
        <w:jc w:val="both"/>
        <w:rPr>
          <w:rFonts w:asciiTheme="minorHAnsi" w:hAnsiTheme="minorHAnsi" w:cs="Arial"/>
          <w:b/>
          <w:bCs/>
          <w:sz w:val="24"/>
          <w:szCs w:val="24"/>
        </w:rPr>
      </w:pPr>
    </w:p>
    <w:p w14:paraId="46142127" w14:textId="77777777" w:rsidR="00777F1D" w:rsidRPr="00E84A74" w:rsidRDefault="00777F1D" w:rsidP="00777F1D">
      <w:pPr>
        <w:jc w:val="center"/>
        <w:rPr>
          <w:rFonts w:asciiTheme="minorHAnsi" w:hAnsiTheme="minorHAnsi" w:cstheme="minorHAnsi"/>
          <w:b/>
          <w:sz w:val="22"/>
          <w:szCs w:val="22"/>
        </w:rPr>
      </w:pPr>
      <w:r w:rsidRPr="00E84A74">
        <w:rPr>
          <w:rFonts w:asciiTheme="minorHAnsi" w:hAnsiTheme="minorHAnsi" w:cstheme="minorHAnsi"/>
          <w:b/>
          <w:sz w:val="22"/>
          <w:szCs w:val="22"/>
        </w:rPr>
        <w:t>SERVICE SPECIFICATION</w:t>
      </w:r>
    </w:p>
    <w:p w14:paraId="0D489E00" w14:textId="77777777" w:rsidR="00777F1D" w:rsidRPr="00E84A74" w:rsidRDefault="00777F1D" w:rsidP="00777F1D">
      <w:pPr>
        <w:jc w:val="center"/>
        <w:rPr>
          <w:rFonts w:asciiTheme="minorHAnsi" w:hAnsiTheme="minorHAnsi" w:cstheme="minorHAnsi"/>
          <w:b/>
          <w:sz w:val="22"/>
          <w:szCs w:val="22"/>
        </w:rPr>
      </w:pPr>
    </w:p>
    <w:p w14:paraId="35E22EC2" w14:textId="719072BF" w:rsidR="00777F1D" w:rsidRPr="00E84A74" w:rsidRDefault="00777F1D" w:rsidP="00777F1D">
      <w:pPr>
        <w:jc w:val="center"/>
        <w:rPr>
          <w:rFonts w:asciiTheme="minorHAnsi" w:hAnsiTheme="minorHAnsi" w:cstheme="minorHAnsi"/>
          <w:b/>
          <w:sz w:val="22"/>
          <w:szCs w:val="22"/>
        </w:rPr>
      </w:pPr>
      <w:r w:rsidRPr="00E84A74">
        <w:rPr>
          <w:rFonts w:asciiTheme="minorHAnsi" w:hAnsiTheme="minorHAnsi" w:cstheme="minorHAnsi"/>
          <w:b/>
          <w:sz w:val="22"/>
          <w:szCs w:val="22"/>
        </w:rPr>
        <w:t>Service specif</w:t>
      </w:r>
      <w:r w:rsidR="005D1268" w:rsidRPr="00E84A74">
        <w:rPr>
          <w:rFonts w:asciiTheme="minorHAnsi" w:hAnsiTheme="minorHAnsi" w:cstheme="minorHAnsi"/>
          <w:b/>
          <w:sz w:val="22"/>
          <w:szCs w:val="22"/>
        </w:rPr>
        <w:t xml:space="preserve">ication for the </w:t>
      </w:r>
      <w:r w:rsidR="00426396" w:rsidRPr="00E84A74">
        <w:rPr>
          <w:rFonts w:asciiTheme="minorHAnsi" w:hAnsiTheme="minorHAnsi" w:cstheme="minorHAnsi"/>
          <w:b/>
          <w:sz w:val="22"/>
          <w:szCs w:val="22"/>
        </w:rPr>
        <w:t>provision of Long-Acting Reversible Contraception (LARC)</w:t>
      </w:r>
    </w:p>
    <w:p w14:paraId="67B60491" w14:textId="77777777" w:rsidR="00777F1D" w:rsidRPr="00E84A74" w:rsidRDefault="00777F1D" w:rsidP="00777F1D">
      <w:pPr>
        <w:jc w:val="center"/>
        <w:rPr>
          <w:rFonts w:asciiTheme="minorHAnsi" w:hAnsiTheme="minorHAnsi" w:cstheme="minorHAnsi"/>
          <w:b/>
        </w:rPr>
      </w:pPr>
    </w:p>
    <w:tbl>
      <w:tblPr>
        <w:tblW w:w="10207" w:type="dxa"/>
        <w:tblInd w:w="-290" w:type="dxa"/>
        <w:tblLayout w:type="fixed"/>
        <w:tblCellMar>
          <w:left w:w="0" w:type="dxa"/>
          <w:right w:w="0" w:type="dxa"/>
        </w:tblCellMar>
        <w:tblLook w:val="01E0" w:firstRow="1" w:lastRow="1" w:firstColumn="1" w:lastColumn="1" w:noHBand="0" w:noVBand="0"/>
      </w:tblPr>
      <w:tblGrid>
        <w:gridCol w:w="3543"/>
        <w:gridCol w:w="6664"/>
      </w:tblGrid>
      <w:tr w:rsidR="00CE2261" w:rsidRPr="00E84A74" w14:paraId="69E24346" w14:textId="77777777" w:rsidTr="008F0F52">
        <w:trPr>
          <w:trHeight w:val="347"/>
        </w:trPr>
        <w:tc>
          <w:tcPr>
            <w:tcW w:w="3543" w:type="dxa"/>
            <w:tcBorders>
              <w:top w:val="single" w:sz="5" w:space="0" w:color="808080"/>
              <w:left w:val="single" w:sz="5" w:space="0" w:color="808080"/>
              <w:bottom w:val="single" w:sz="5" w:space="0" w:color="808080"/>
              <w:right w:val="single" w:sz="5" w:space="0" w:color="808080"/>
            </w:tcBorders>
            <w:shd w:val="clear" w:color="auto" w:fill="D9D9D9" w:themeFill="background1" w:themeFillShade="D9"/>
          </w:tcPr>
          <w:p w14:paraId="6CEEC29D" w14:textId="77777777" w:rsidR="00CE2261" w:rsidRPr="00E84A74" w:rsidRDefault="00CE2261" w:rsidP="00DA51A6">
            <w:pPr>
              <w:pStyle w:val="TableParagraph"/>
              <w:spacing w:before="56"/>
              <w:ind w:left="102"/>
              <w:rPr>
                <w:rFonts w:asciiTheme="minorHAnsi" w:eastAsia="Arial" w:hAnsiTheme="minorHAnsi" w:cstheme="minorHAnsi"/>
                <w:color w:val="000000" w:themeColor="text1"/>
              </w:rPr>
            </w:pPr>
            <w:r w:rsidRPr="00E84A74">
              <w:rPr>
                <w:rFonts w:asciiTheme="minorHAnsi" w:hAnsiTheme="minorHAnsi" w:cstheme="minorHAnsi"/>
                <w:color w:val="000000" w:themeColor="text1"/>
              </w:rPr>
              <w:t>Service</w:t>
            </w:r>
          </w:p>
        </w:tc>
        <w:tc>
          <w:tcPr>
            <w:tcW w:w="6664" w:type="dxa"/>
            <w:tcBorders>
              <w:top w:val="single" w:sz="5" w:space="0" w:color="808080"/>
              <w:left w:val="single" w:sz="5" w:space="0" w:color="808080"/>
              <w:bottom w:val="single" w:sz="5" w:space="0" w:color="808080"/>
              <w:right w:val="single" w:sz="5" w:space="0" w:color="808080"/>
            </w:tcBorders>
            <w:vAlign w:val="center"/>
          </w:tcPr>
          <w:p w14:paraId="1EACE537" w14:textId="77777777" w:rsidR="00CE2261" w:rsidRPr="00E84A74" w:rsidRDefault="00CE2261" w:rsidP="00DA51A6">
            <w:pPr>
              <w:pStyle w:val="TableParagraph"/>
              <w:spacing w:before="54"/>
              <w:ind w:left="155"/>
              <w:rPr>
                <w:rFonts w:asciiTheme="minorHAnsi" w:eastAsia="Arial" w:hAnsiTheme="minorHAnsi" w:cstheme="minorHAnsi"/>
              </w:rPr>
            </w:pPr>
            <w:r w:rsidRPr="00E84A74">
              <w:rPr>
                <w:rFonts w:asciiTheme="minorHAnsi" w:hAnsiTheme="minorHAnsi" w:cstheme="minorHAnsi"/>
              </w:rPr>
              <w:t>Long-Acting Reversible Contraception (LARC) Service</w:t>
            </w:r>
          </w:p>
        </w:tc>
      </w:tr>
      <w:tr w:rsidR="00CE2261" w:rsidRPr="00E84A74" w14:paraId="198388B3" w14:textId="77777777" w:rsidTr="008F0F52">
        <w:trPr>
          <w:trHeight w:val="347"/>
        </w:trPr>
        <w:tc>
          <w:tcPr>
            <w:tcW w:w="3543" w:type="dxa"/>
            <w:tcBorders>
              <w:top w:val="single" w:sz="5" w:space="0" w:color="808080"/>
              <w:left w:val="single" w:sz="5" w:space="0" w:color="808080"/>
              <w:bottom w:val="single" w:sz="5" w:space="0" w:color="808080"/>
              <w:right w:val="single" w:sz="5" w:space="0" w:color="808080"/>
            </w:tcBorders>
            <w:shd w:val="clear" w:color="auto" w:fill="D9D9D9" w:themeFill="background1" w:themeFillShade="D9"/>
          </w:tcPr>
          <w:p w14:paraId="283BBB88" w14:textId="77777777" w:rsidR="00CE2261" w:rsidRPr="00E84A74" w:rsidRDefault="00CE2261" w:rsidP="00DA51A6">
            <w:pPr>
              <w:pStyle w:val="TableParagraph"/>
              <w:spacing w:before="54"/>
              <w:ind w:left="102"/>
              <w:rPr>
                <w:rFonts w:asciiTheme="minorHAnsi" w:eastAsia="Arial" w:hAnsiTheme="minorHAnsi" w:cstheme="minorHAnsi"/>
                <w:color w:val="000000" w:themeColor="text1"/>
              </w:rPr>
            </w:pPr>
            <w:r w:rsidRPr="00E84A74">
              <w:rPr>
                <w:rFonts w:asciiTheme="minorHAnsi" w:hAnsiTheme="minorHAnsi" w:cstheme="minorHAnsi"/>
                <w:color w:val="000000" w:themeColor="text1"/>
              </w:rPr>
              <w:t>Commissioner</w:t>
            </w:r>
            <w:r w:rsidRPr="00E84A74">
              <w:rPr>
                <w:rFonts w:asciiTheme="minorHAnsi" w:hAnsiTheme="minorHAnsi" w:cstheme="minorHAnsi"/>
                <w:color w:val="000000" w:themeColor="text1"/>
                <w:spacing w:val="-19"/>
              </w:rPr>
              <w:t xml:space="preserve"> </w:t>
            </w:r>
            <w:r w:rsidRPr="00E84A74">
              <w:rPr>
                <w:rFonts w:asciiTheme="minorHAnsi" w:hAnsiTheme="minorHAnsi" w:cstheme="minorHAnsi"/>
                <w:color w:val="000000" w:themeColor="text1"/>
              </w:rPr>
              <w:t>Lead/s</w:t>
            </w:r>
          </w:p>
        </w:tc>
        <w:tc>
          <w:tcPr>
            <w:tcW w:w="6664" w:type="dxa"/>
            <w:tcBorders>
              <w:top w:val="single" w:sz="5" w:space="0" w:color="808080"/>
              <w:left w:val="single" w:sz="5" w:space="0" w:color="808080"/>
              <w:bottom w:val="single" w:sz="5" w:space="0" w:color="808080"/>
              <w:right w:val="single" w:sz="5" w:space="0" w:color="808080"/>
            </w:tcBorders>
            <w:vAlign w:val="center"/>
          </w:tcPr>
          <w:p w14:paraId="169627DA" w14:textId="41286631" w:rsidR="00CE2261" w:rsidRPr="00E84A74" w:rsidRDefault="00426396" w:rsidP="00DA51A6">
            <w:pPr>
              <w:pStyle w:val="TableParagraph"/>
              <w:spacing w:before="51"/>
              <w:ind w:left="155"/>
              <w:rPr>
                <w:rFonts w:asciiTheme="minorHAnsi" w:eastAsia="Arial" w:hAnsiTheme="minorHAnsi" w:cstheme="minorHAnsi"/>
              </w:rPr>
            </w:pPr>
            <w:r w:rsidRPr="00E84A74">
              <w:rPr>
                <w:rFonts w:asciiTheme="minorHAnsi" w:eastAsia="Arial" w:hAnsiTheme="minorHAnsi" w:cstheme="minorHAnsi"/>
                <w:bCs/>
              </w:rPr>
              <w:t>Natasha Jones (Wokingham Borough Council)</w:t>
            </w:r>
          </w:p>
        </w:tc>
      </w:tr>
      <w:tr w:rsidR="00426396" w:rsidRPr="00E84A74" w14:paraId="1E1ED50A" w14:textId="77777777" w:rsidTr="008F0F52">
        <w:trPr>
          <w:trHeight w:val="347"/>
        </w:trPr>
        <w:tc>
          <w:tcPr>
            <w:tcW w:w="3543" w:type="dxa"/>
            <w:tcBorders>
              <w:top w:val="single" w:sz="5" w:space="0" w:color="808080"/>
              <w:left w:val="single" w:sz="5" w:space="0" w:color="808080"/>
              <w:bottom w:val="single" w:sz="5" w:space="0" w:color="808080"/>
              <w:right w:val="single" w:sz="5" w:space="0" w:color="808080"/>
            </w:tcBorders>
            <w:shd w:val="clear" w:color="auto" w:fill="D9D9D9" w:themeFill="background1" w:themeFillShade="D9"/>
          </w:tcPr>
          <w:p w14:paraId="7C67AD84" w14:textId="7C232AB1" w:rsidR="00426396" w:rsidRPr="00E84A74" w:rsidRDefault="00426396" w:rsidP="00DA51A6">
            <w:pPr>
              <w:pStyle w:val="TableParagraph"/>
              <w:spacing w:before="54"/>
              <w:ind w:left="102"/>
              <w:rPr>
                <w:rFonts w:asciiTheme="minorHAnsi" w:hAnsiTheme="minorHAnsi" w:cstheme="minorHAnsi"/>
                <w:color w:val="000000" w:themeColor="text1"/>
              </w:rPr>
            </w:pPr>
            <w:r w:rsidRPr="00E84A74">
              <w:rPr>
                <w:rFonts w:asciiTheme="minorHAnsi" w:hAnsiTheme="minorHAnsi" w:cstheme="minorHAnsi"/>
                <w:color w:val="000000" w:themeColor="text1"/>
              </w:rPr>
              <w:t>Subject Matter Expert</w:t>
            </w:r>
            <w:r w:rsidR="008F0F52">
              <w:rPr>
                <w:rFonts w:asciiTheme="minorHAnsi" w:hAnsiTheme="minorHAnsi" w:cstheme="minorHAnsi"/>
                <w:color w:val="000000" w:themeColor="text1"/>
              </w:rPr>
              <w:t>s</w:t>
            </w:r>
          </w:p>
        </w:tc>
        <w:tc>
          <w:tcPr>
            <w:tcW w:w="6664" w:type="dxa"/>
            <w:tcBorders>
              <w:top w:val="single" w:sz="5" w:space="0" w:color="808080"/>
              <w:left w:val="single" w:sz="5" w:space="0" w:color="808080"/>
              <w:bottom w:val="single" w:sz="5" w:space="0" w:color="808080"/>
              <w:right w:val="single" w:sz="5" w:space="0" w:color="808080"/>
            </w:tcBorders>
            <w:vAlign w:val="center"/>
          </w:tcPr>
          <w:p w14:paraId="30789CA9" w14:textId="3A173ABC" w:rsidR="00426396" w:rsidRPr="00E84A74" w:rsidRDefault="008F0F52" w:rsidP="00DA51A6">
            <w:pPr>
              <w:pStyle w:val="TableParagraph"/>
              <w:spacing w:before="51"/>
              <w:ind w:left="155"/>
              <w:rPr>
                <w:rFonts w:asciiTheme="minorHAnsi" w:eastAsia="Arial" w:hAnsiTheme="minorHAnsi" w:cstheme="minorHAnsi"/>
                <w:bCs/>
              </w:rPr>
            </w:pPr>
            <w:r>
              <w:rPr>
                <w:rFonts w:asciiTheme="minorHAnsi" w:eastAsia="Arial" w:hAnsiTheme="minorHAnsi" w:cstheme="minorHAnsi"/>
                <w:bCs/>
              </w:rPr>
              <w:t xml:space="preserve">Ana Thompson </w:t>
            </w:r>
            <w:r w:rsidR="00426396" w:rsidRPr="00E84A74">
              <w:rPr>
                <w:rFonts w:asciiTheme="minorHAnsi" w:eastAsia="Arial" w:hAnsiTheme="minorHAnsi" w:cstheme="minorHAnsi"/>
                <w:bCs/>
              </w:rPr>
              <w:t>(Wokingham Borough Council)</w:t>
            </w:r>
          </w:p>
        </w:tc>
      </w:tr>
      <w:tr w:rsidR="00CE2261" w:rsidRPr="00E84A74" w14:paraId="77313952" w14:textId="77777777" w:rsidTr="008F0F52">
        <w:trPr>
          <w:trHeight w:val="347"/>
        </w:trPr>
        <w:tc>
          <w:tcPr>
            <w:tcW w:w="3543" w:type="dxa"/>
            <w:tcBorders>
              <w:top w:val="single" w:sz="5" w:space="0" w:color="808080"/>
              <w:left w:val="single" w:sz="5" w:space="0" w:color="808080"/>
              <w:bottom w:val="single" w:sz="5" w:space="0" w:color="808080"/>
              <w:right w:val="single" w:sz="5" w:space="0" w:color="808080"/>
            </w:tcBorders>
            <w:shd w:val="clear" w:color="auto" w:fill="D9D9D9" w:themeFill="background1" w:themeFillShade="D9"/>
          </w:tcPr>
          <w:p w14:paraId="661FFED6" w14:textId="44442D1D" w:rsidR="00CE2261" w:rsidRPr="00E84A74" w:rsidRDefault="007B0186" w:rsidP="00DA51A6">
            <w:pPr>
              <w:pStyle w:val="TableParagraph"/>
              <w:spacing w:before="54"/>
              <w:ind w:left="102"/>
              <w:rPr>
                <w:rFonts w:asciiTheme="minorHAnsi" w:eastAsia="Arial" w:hAnsiTheme="minorHAnsi" w:cstheme="minorHAnsi"/>
                <w:color w:val="000000" w:themeColor="text1"/>
              </w:rPr>
            </w:pPr>
            <w:r w:rsidRPr="00E84A74">
              <w:rPr>
                <w:rFonts w:asciiTheme="minorHAnsi" w:hAnsiTheme="minorHAnsi" w:cstheme="minorHAnsi"/>
                <w:color w:val="000000" w:themeColor="text1"/>
                <w:spacing w:val="-1"/>
              </w:rPr>
              <w:t>Provider/s</w:t>
            </w:r>
            <w:r w:rsidR="00CE2261" w:rsidRPr="00E84A74">
              <w:rPr>
                <w:rFonts w:asciiTheme="minorHAnsi" w:hAnsiTheme="minorHAnsi" w:cstheme="minorHAnsi"/>
                <w:color w:val="000000" w:themeColor="text1"/>
                <w:spacing w:val="-13"/>
              </w:rPr>
              <w:t xml:space="preserve"> </w:t>
            </w:r>
            <w:r w:rsidR="00CE2261" w:rsidRPr="00E84A74">
              <w:rPr>
                <w:rFonts w:asciiTheme="minorHAnsi" w:hAnsiTheme="minorHAnsi" w:cstheme="minorHAnsi"/>
                <w:color w:val="000000" w:themeColor="text1"/>
              </w:rPr>
              <w:t>Lead</w:t>
            </w:r>
          </w:p>
        </w:tc>
        <w:tc>
          <w:tcPr>
            <w:tcW w:w="6664" w:type="dxa"/>
            <w:tcBorders>
              <w:top w:val="single" w:sz="5" w:space="0" w:color="808080"/>
              <w:left w:val="single" w:sz="5" w:space="0" w:color="808080"/>
              <w:bottom w:val="single" w:sz="5" w:space="0" w:color="808080"/>
              <w:right w:val="single" w:sz="5" w:space="0" w:color="808080"/>
            </w:tcBorders>
            <w:vAlign w:val="center"/>
          </w:tcPr>
          <w:p w14:paraId="74804057" w14:textId="283520AE" w:rsidR="00CE2261" w:rsidRPr="00573D42" w:rsidRDefault="006A29DC" w:rsidP="00DA51A6">
            <w:pPr>
              <w:pStyle w:val="TableParagraph"/>
              <w:spacing w:before="51"/>
              <w:ind w:left="155"/>
              <w:rPr>
                <w:rFonts w:asciiTheme="minorHAnsi" w:eastAsia="Arial" w:hAnsiTheme="minorHAnsi" w:cstheme="minorHAnsi"/>
                <w:highlight w:val="yellow"/>
              </w:rPr>
            </w:pPr>
            <w:r w:rsidRPr="0092019A">
              <w:rPr>
                <w:rFonts w:asciiTheme="minorHAnsi" w:eastAsia="Arial" w:hAnsiTheme="minorHAnsi" w:cstheme="minorHAnsi"/>
              </w:rPr>
              <w:t xml:space="preserve">Wokingham Primary Care </w:t>
            </w:r>
          </w:p>
        </w:tc>
      </w:tr>
      <w:tr w:rsidR="00CE2261" w:rsidRPr="00E84A74" w14:paraId="4E1EC1CC" w14:textId="77777777" w:rsidTr="008F0F52">
        <w:trPr>
          <w:trHeight w:val="347"/>
        </w:trPr>
        <w:tc>
          <w:tcPr>
            <w:tcW w:w="3543" w:type="dxa"/>
            <w:tcBorders>
              <w:top w:val="single" w:sz="5" w:space="0" w:color="808080"/>
              <w:left w:val="single" w:sz="5" w:space="0" w:color="808080"/>
              <w:bottom w:val="single" w:sz="5" w:space="0" w:color="808080"/>
              <w:right w:val="single" w:sz="5" w:space="0" w:color="808080"/>
            </w:tcBorders>
            <w:shd w:val="clear" w:color="auto" w:fill="D9D9D9" w:themeFill="background1" w:themeFillShade="D9"/>
          </w:tcPr>
          <w:p w14:paraId="3670F866" w14:textId="77777777" w:rsidR="00CE2261" w:rsidRPr="00E84A74" w:rsidRDefault="00CE2261" w:rsidP="00DA51A6">
            <w:pPr>
              <w:pStyle w:val="TableParagraph"/>
              <w:spacing w:before="54"/>
              <w:ind w:left="102"/>
              <w:rPr>
                <w:rFonts w:asciiTheme="minorHAnsi" w:eastAsia="Arial" w:hAnsiTheme="minorHAnsi" w:cstheme="minorHAnsi"/>
                <w:color w:val="000000" w:themeColor="text1"/>
              </w:rPr>
            </w:pPr>
            <w:r w:rsidRPr="00E84A74">
              <w:rPr>
                <w:rFonts w:asciiTheme="minorHAnsi" w:hAnsiTheme="minorHAnsi" w:cstheme="minorHAnsi"/>
                <w:color w:val="000000" w:themeColor="text1"/>
              </w:rPr>
              <w:t>Period</w:t>
            </w:r>
          </w:p>
        </w:tc>
        <w:tc>
          <w:tcPr>
            <w:tcW w:w="6664" w:type="dxa"/>
            <w:tcBorders>
              <w:top w:val="single" w:sz="5" w:space="0" w:color="808080"/>
              <w:left w:val="single" w:sz="5" w:space="0" w:color="808080"/>
              <w:bottom w:val="single" w:sz="5" w:space="0" w:color="808080"/>
              <w:right w:val="single" w:sz="5" w:space="0" w:color="808080"/>
            </w:tcBorders>
            <w:vAlign w:val="center"/>
          </w:tcPr>
          <w:p w14:paraId="26F63367" w14:textId="62F00DD8" w:rsidR="00CE2261" w:rsidRPr="00573D42" w:rsidRDefault="00CE2261" w:rsidP="00DA51A6">
            <w:pPr>
              <w:pStyle w:val="TableParagraph"/>
              <w:spacing w:before="17"/>
              <w:ind w:left="155"/>
              <w:rPr>
                <w:rFonts w:asciiTheme="minorHAnsi" w:eastAsia="Arial" w:hAnsiTheme="minorHAnsi" w:cstheme="minorHAnsi"/>
              </w:rPr>
            </w:pPr>
            <w:r w:rsidRPr="00573D42">
              <w:rPr>
                <w:rFonts w:asciiTheme="minorHAnsi" w:eastAsia="Arial" w:hAnsiTheme="minorHAnsi" w:cstheme="minorHAnsi"/>
                <w:bCs/>
                <w:color w:val="000000" w:themeColor="text1"/>
              </w:rPr>
              <w:t>April</w:t>
            </w:r>
            <w:r w:rsidRPr="00573D42">
              <w:rPr>
                <w:rFonts w:asciiTheme="minorHAnsi" w:eastAsia="Arial" w:hAnsiTheme="minorHAnsi" w:cstheme="minorHAnsi"/>
                <w:bCs/>
                <w:color w:val="000000" w:themeColor="text1"/>
                <w:spacing w:val="-7"/>
              </w:rPr>
              <w:t xml:space="preserve"> </w:t>
            </w:r>
            <w:r w:rsidRPr="00573D42">
              <w:rPr>
                <w:rFonts w:asciiTheme="minorHAnsi" w:eastAsia="Arial" w:hAnsiTheme="minorHAnsi" w:cstheme="minorHAnsi"/>
                <w:bCs/>
                <w:color w:val="000000" w:themeColor="text1"/>
                <w:spacing w:val="-1"/>
              </w:rPr>
              <w:t>1</w:t>
            </w:r>
            <w:r w:rsidR="00BE684B" w:rsidRPr="00573D42">
              <w:rPr>
                <w:rFonts w:asciiTheme="minorHAnsi" w:eastAsia="Arial" w:hAnsiTheme="minorHAnsi" w:cstheme="minorHAnsi"/>
                <w:bCs/>
                <w:color w:val="000000" w:themeColor="text1"/>
                <w:spacing w:val="-1"/>
              </w:rPr>
              <w:t>,</w:t>
            </w:r>
            <w:r w:rsidRPr="00573D42">
              <w:rPr>
                <w:rFonts w:asciiTheme="minorHAnsi" w:eastAsia="Arial" w:hAnsiTheme="minorHAnsi" w:cstheme="minorHAnsi"/>
                <w:bCs/>
                <w:color w:val="000000" w:themeColor="text1"/>
                <w:spacing w:val="-1"/>
                <w:position w:val="10"/>
              </w:rPr>
              <w:t xml:space="preserve"> </w:t>
            </w:r>
            <w:r w:rsidRPr="00573D42">
              <w:rPr>
                <w:rFonts w:asciiTheme="minorHAnsi" w:eastAsia="Arial" w:hAnsiTheme="minorHAnsi" w:cstheme="minorHAnsi"/>
                <w:bCs/>
                <w:color w:val="000000" w:themeColor="text1"/>
              </w:rPr>
              <w:t>2025</w:t>
            </w:r>
            <w:r w:rsidRPr="00573D42">
              <w:rPr>
                <w:rFonts w:asciiTheme="minorHAnsi" w:eastAsia="Arial" w:hAnsiTheme="minorHAnsi" w:cstheme="minorHAnsi"/>
                <w:bCs/>
                <w:color w:val="000000" w:themeColor="text1"/>
                <w:spacing w:val="-6"/>
              </w:rPr>
              <w:t xml:space="preserve"> </w:t>
            </w:r>
            <w:r w:rsidRPr="00573D42">
              <w:rPr>
                <w:rFonts w:asciiTheme="minorHAnsi" w:eastAsia="Arial" w:hAnsiTheme="minorHAnsi" w:cstheme="minorHAnsi"/>
                <w:bCs/>
                <w:color w:val="000000" w:themeColor="text1"/>
              </w:rPr>
              <w:t>– March 31, 2028 (subject to agreement)</w:t>
            </w:r>
          </w:p>
        </w:tc>
      </w:tr>
    </w:tbl>
    <w:p w14:paraId="57A29F1D" w14:textId="77777777" w:rsidR="00777F1D" w:rsidRPr="00E84A74" w:rsidRDefault="00777F1D" w:rsidP="00777F1D">
      <w:pPr>
        <w:rPr>
          <w:rFonts w:asciiTheme="minorHAnsi" w:hAnsiTheme="minorHAnsi" w:cstheme="minorHAnsi"/>
          <w:b/>
          <w:sz w:val="22"/>
          <w:szCs w:val="22"/>
        </w:rPr>
      </w:pPr>
    </w:p>
    <w:tbl>
      <w:tblPr>
        <w:tblStyle w:val="TableGrid"/>
        <w:tblW w:w="10207" w:type="dxa"/>
        <w:tblInd w:w="-289" w:type="dxa"/>
        <w:tblLook w:val="04A0" w:firstRow="1" w:lastRow="0" w:firstColumn="1" w:lastColumn="0" w:noHBand="0" w:noVBand="1"/>
      </w:tblPr>
      <w:tblGrid>
        <w:gridCol w:w="10207"/>
      </w:tblGrid>
      <w:tr w:rsidR="00777F1D" w:rsidRPr="00E84A74" w14:paraId="7CFD93DD" w14:textId="77777777" w:rsidTr="31C68940">
        <w:tc>
          <w:tcPr>
            <w:tcW w:w="10207" w:type="dxa"/>
            <w:shd w:val="clear" w:color="auto" w:fill="BFBFBF" w:themeFill="background1" w:themeFillShade="BF"/>
          </w:tcPr>
          <w:p w14:paraId="14BEF65A" w14:textId="77777777" w:rsidR="00777F1D" w:rsidRPr="00E84A74" w:rsidRDefault="00777F1D" w:rsidP="00856B21">
            <w:pPr>
              <w:pStyle w:val="ListParagraph"/>
              <w:numPr>
                <w:ilvl w:val="0"/>
                <w:numId w:val="14"/>
              </w:numPr>
              <w:suppressAutoHyphens w:val="0"/>
              <w:ind w:left="284" w:hanging="284"/>
              <w:contextualSpacing/>
              <w:jc w:val="left"/>
              <w:rPr>
                <w:rFonts w:asciiTheme="minorHAnsi" w:hAnsiTheme="minorHAnsi" w:cstheme="minorHAnsi"/>
                <w:b/>
                <w:sz w:val="22"/>
                <w:szCs w:val="22"/>
              </w:rPr>
            </w:pPr>
            <w:r w:rsidRPr="00E84A74">
              <w:rPr>
                <w:rFonts w:asciiTheme="minorHAnsi" w:hAnsiTheme="minorHAnsi" w:cstheme="minorHAnsi"/>
                <w:b/>
                <w:sz w:val="22"/>
                <w:szCs w:val="22"/>
              </w:rPr>
              <w:t>Background</w:t>
            </w:r>
          </w:p>
        </w:tc>
      </w:tr>
      <w:tr w:rsidR="00777F1D" w:rsidRPr="00E84A74" w14:paraId="44E1A0C6" w14:textId="77777777" w:rsidTr="31C68940">
        <w:tc>
          <w:tcPr>
            <w:tcW w:w="10207" w:type="dxa"/>
          </w:tcPr>
          <w:p w14:paraId="076A0D22" w14:textId="18035EE2" w:rsidR="004E7243" w:rsidRPr="00E84A74" w:rsidRDefault="004E7243" w:rsidP="00CE2261">
            <w:pPr>
              <w:rPr>
                <w:rFonts w:asciiTheme="minorHAnsi" w:hAnsiTheme="minorHAnsi" w:cstheme="minorHAnsi"/>
                <w:i/>
                <w:iCs/>
                <w:sz w:val="22"/>
                <w:szCs w:val="22"/>
              </w:rPr>
            </w:pPr>
            <w:r w:rsidRPr="00E84A74">
              <w:rPr>
                <w:rFonts w:asciiTheme="minorHAnsi" w:hAnsiTheme="minorHAnsi" w:cstheme="minorHAnsi"/>
                <w:i/>
                <w:iCs/>
                <w:sz w:val="22"/>
                <w:szCs w:val="22"/>
              </w:rPr>
              <w:t xml:space="preserve">Contraception can be required by many different individuals in our community. This service specification refers to “individuals” which includes </w:t>
            </w:r>
            <w:r w:rsidR="004C71FD" w:rsidRPr="00E84A74">
              <w:rPr>
                <w:rFonts w:asciiTheme="minorHAnsi" w:hAnsiTheme="minorHAnsi" w:cstheme="minorHAnsi"/>
                <w:i/>
                <w:iCs/>
                <w:sz w:val="22"/>
                <w:szCs w:val="22"/>
              </w:rPr>
              <w:t>a</w:t>
            </w:r>
            <w:r w:rsidR="004C71FD" w:rsidRPr="00E84A74">
              <w:rPr>
                <w:rFonts w:asciiTheme="minorHAnsi" w:hAnsiTheme="minorHAnsi" w:cstheme="minorHAnsi"/>
                <w:bCs/>
                <w:i/>
                <w:iCs/>
                <w:sz w:val="22"/>
                <w:szCs w:val="22"/>
              </w:rPr>
              <w:t>ll women, transgender and non-binary people</w:t>
            </w:r>
            <w:r w:rsidR="00051763">
              <w:rPr>
                <w:rFonts w:asciiTheme="minorHAnsi" w:hAnsiTheme="minorHAnsi" w:cstheme="minorHAnsi"/>
                <w:bCs/>
                <w:i/>
                <w:iCs/>
                <w:sz w:val="22"/>
                <w:szCs w:val="22"/>
              </w:rPr>
              <w:t xml:space="preserve"> with female reproductive organs</w:t>
            </w:r>
            <w:r w:rsidR="004C71FD" w:rsidRPr="00E84A74">
              <w:rPr>
                <w:rFonts w:asciiTheme="minorHAnsi" w:hAnsiTheme="minorHAnsi" w:cstheme="minorHAnsi"/>
                <w:bCs/>
                <w:i/>
                <w:iCs/>
                <w:sz w:val="22"/>
                <w:szCs w:val="22"/>
              </w:rPr>
              <w:t>.</w:t>
            </w:r>
          </w:p>
          <w:p w14:paraId="64D393FF" w14:textId="77777777" w:rsidR="004E7243" w:rsidRPr="00E84A74" w:rsidRDefault="004E7243" w:rsidP="00CE2261">
            <w:pPr>
              <w:rPr>
                <w:rFonts w:asciiTheme="minorHAnsi" w:hAnsiTheme="minorHAnsi" w:cstheme="minorHAnsi"/>
                <w:strike/>
                <w:sz w:val="22"/>
                <w:szCs w:val="22"/>
              </w:rPr>
            </w:pPr>
          </w:p>
          <w:p w14:paraId="375E2AEC" w14:textId="2F7130D1" w:rsidR="00CE2261" w:rsidRPr="00E84A74" w:rsidRDefault="00CE2261" w:rsidP="00CE2261">
            <w:pPr>
              <w:rPr>
                <w:rFonts w:asciiTheme="minorHAnsi" w:hAnsiTheme="minorHAnsi" w:cstheme="minorHAnsi"/>
                <w:sz w:val="22"/>
                <w:szCs w:val="22"/>
              </w:rPr>
            </w:pPr>
            <w:r w:rsidRPr="00E84A74">
              <w:rPr>
                <w:rFonts w:asciiTheme="minorHAnsi" w:hAnsiTheme="minorHAnsi" w:cstheme="minorHAnsi"/>
                <w:sz w:val="22"/>
                <w:szCs w:val="22"/>
              </w:rPr>
              <w:t xml:space="preserve">The national Women’s Health Strategy emphasises the importance of increasing access to and choice of contraception, including </w:t>
            </w:r>
            <w:r w:rsidR="0030493B" w:rsidRPr="00E84A74">
              <w:rPr>
                <w:rFonts w:asciiTheme="minorHAnsi" w:hAnsiTheme="minorHAnsi" w:cstheme="minorHAnsi"/>
                <w:sz w:val="22"/>
                <w:szCs w:val="22"/>
              </w:rPr>
              <w:t>Long-Acting Reversible Contraception (LARC)</w:t>
            </w:r>
            <w:r w:rsidRPr="00E84A74">
              <w:rPr>
                <w:rFonts w:asciiTheme="minorHAnsi" w:hAnsiTheme="minorHAnsi" w:cstheme="minorHAnsi"/>
                <w:sz w:val="22"/>
                <w:szCs w:val="22"/>
              </w:rPr>
              <w:t xml:space="preserve">, for all </w:t>
            </w:r>
            <w:r w:rsidR="00F16CF6" w:rsidRPr="00E84A74">
              <w:rPr>
                <w:rFonts w:asciiTheme="minorHAnsi" w:hAnsiTheme="minorHAnsi" w:cstheme="minorHAnsi"/>
                <w:sz w:val="22"/>
                <w:szCs w:val="22"/>
              </w:rPr>
              <w:t>individuals</w:t>
            </w:r>
            <w:r w:rsidRPr="00E84A74">
              <w:rPr>
                <w:rFonts w:asciiTheme="minorHAnsi" w:hAnsiTheme="minorHAnsi" w:cstheme="minorHAnsi"/>
                <w:sz w:val="22"/>
                <w:szCs w:val="22"/>
              </w:rPr>
              <w:t xml:space="preserve">, and improving </w:t>
            </w:r>
            <w:r w:rsidR="00F16CF6" w:rsidRPr="00E84A74">
              <w:rPr>
                <w:rFonts w:asciiTheme="minorHAnsi" w:hAnsiTheme="minorHAnsi" w:cstheme="minorHAnsi"/>
                <w:sz w:val="22"/>
                <w:szCs w:val="22"/>
              </w:rPr>
              <w:t>their</w:t>
            </w:r>
            <w:r w:rsidRPr="00E84A74">
              <w:rPr>
                <w:rFonts w:asciiTheme="minorHAnsi" w:hAnsiTheme="minorHAnsi" w:cstheme="minorHAnsi"/>
                <w:sz w:val="22"/>
                <w:szCs w:val="22"/>
              </w:rPr>
              <w:t xml:space="preserve"> experiences including during fitting and removal of an </w:t>
            </w:r>
            <w:r w:rsidR="00F70A21">
              <w:rPr>
                <w:rFonts w:asciiTheme="minorHAnsi" w:hAnsiTheme="minorHAnsi" w:cstheme="minorHAnsi"/>
                <w:sz w:val="22"/>
                <w:szCs w:val="22"/>
              </w:rPr>
              <w:t>intrauterine device (I</w:t>
            </w:r>
            <w:r w:rsidRPr="00E84A74">
              <w:rPr>
                <w:rFonts w:asciiTheme="minorHAnsi" w:hAnsiTheme="minorHAnsi" w:cstheme="minorHAnsi"/>
                <w:sz w:val="22"/>
                <w:szCs w:val="22"/>
              </w:rPr>
              <w:t>UD</w:t>
            </w:r>
            <w:r w:rsidR="00F70A21">
              <w:rPr>
                <w:rFonts w:asciiTheme="minorHAnsi" w:hAnsiTheme="minorHAnsi" w:cstheme="minorHAnsi"/>
                <w:sz w:val="22"/>
                <w:szCs w:val="22"/>
              </w:rPr>
              <w:t>)</w:t>
            </w:r>
            <w:r w:rsidR="00F16CF6" w:rsidRPr="00E84A74">
              <w:rPr>
                <w:rFonts w:asciiTheme="minorHAnsi" w:hAnsiTheme="minorHAnsi" w:cstheme="minorHAnsi"/>
                <w:sz w:val="22"/>
                <w:szCs w:val="22"/>
              </w:rPr>
              <w:t xml:space="preserve">, </w:t>
            </w:r>
            <w:r w:rsidR="00F70A21">
              <w:rPr>
                <w:rFonts w:asciiTheme="minorHAnsi" w:hAnsiTheme="minorHAnsi" w:cstheme="minorHAnsi"/>
                <w:sz w:val="22"/>
                <w:szCs w:val="22"/>
              </w:rPr>
              <w:t>intrauterine system (</w:t>
            </w:r>
            <w:r w:rsidRPr="00E84A74">
              <w:rPr>
                <w:rFonts w:asciiTheme="minorHAnsi" w:hAnsiTheme="minorHAnsi" w:cstheme="minorHAnsi"/>
                <w:sz w:val="22"/>
                <w:szCs w:val="22"/>
              </w:rPr>
              <w:t>IUS</w:t>
            </w:r>
            <w:r w:rsidR="00F70A21">
              <w:rPr>
                <w:rFonts w:asciiTheme="minorHAnsi" w:hAnsiTheme="minorHAnsi" w:cstheme="minorHAnsi"/>
                <w:sz w:val="22"/>
                <w:szCs w:val="22"/>
              </w:rPr>
              <w:t>)</w:t>
            </w:r>
            <w:r w:rsidR="00F16CF6" w:rsidRPr="00E84A74">
              <w:rPr>
                <w:rFonts w:asciiTheme="minorHAnsi" w:hAnsiTheme="minorHAnsi" w:cstheme="minorHAnsi"/>
                <w:sz w:val="22"/>
                <w:szCs w:val="22"/>
              </w:rPr>
              <w:t>, or contraceptive implants</w:t>
            </w:r>
            <w:r w:rsidRPr="00E84A74">
              <w:rPr>
                <w:rStyle w:val="FootnoteReference"/>
                <w:rFonts w:asciiTheme="minorHAnsi" w:hAnsiTheme="minorHAnsi" w:cstheme="minorHAnsi"/>
                <w:sz w:val="22"/>
                <w:szCs w:val="22"/>
              </w:rPr>
              <w:footnoteReference w:id="2"/>
            </w:r>
            <w:r w:rsidRPr="00E84A74">
              <w:rPr>
                <w:rFonts w:asciiTheme="minorHAnsi" w:hAnsiTheme="minorHAnsi" w:cstheme="minorHAnsi"/>
                <w:sz w:val="22"/>
                <w:szCs w:val="22"/>
              </w:rPr>
              <w:t>.</w:t>
            </w:r>
          </w:p>
          <w:p w14:paraId="32A16977" w14:textId="77777777" w:rsidR="00CE2261" w:rsidRPr="00E84A74" w:rsidRDefault="00CE2261" w:rsidP="00CE2261">
            <w:pPr>
              <w:rPr>
                <w:rFonts w:asciiTheme="minorHAnsi" w:hAnsiTheme="minorHAnsi" w:cstheme="minorHAnsi"/>
                <w:strike/>
                <w:sz w:val="22"/>
                <w:szCs w:val="22"/>
              </w:rPr>
            </w:pPr>
          </w:p>
          <w:p w14:paraId="7557C9E0" w14:textId="77777777" w:rsidR="00CE2261" w:rsidRPr="00E84A74" w:rsidRDefault="00CE2261" w:rsidP="00CE2261">
            <w:pPr>
              <w:rPr>
                <w:rFonts w:asciiTheme="minorHAnsi" w:hAnsiTheme="minorHAnsi" w:cstheme="minorHAnsi"/>
                <w:sz w:val="22"/>
                <w:szCs w:val="22"/>
              </w:rPr>
            </w:pPr>
            <w:r w:rsidRPr="00E84A74">
              <w:rPr>
                <w:rFonts w:asciiTheme="minorHAnsi" w:hAnsiTheme="minorHAnsi" w:cstheme="minorHAnsi"/>
                <w:sz w:val="22"/>
                <w:szCs w:val="22"/>
              </w:rPr>
              <w:t>In England, there were 1.11 million prescriptions for LARC dispensed in the community in 2022, a slight increase from 2020 and 2021 but still less than pre-2020 numbers (1.24 million in 2019)</w:t>
            </w:r>
            <w:r w:rsidRPr="00E84A74">
              <w:rPr>
                <w:rStyle w:val="FootnoteReference"/>
                <w:rFonts w:asciiTheme="minorHAnsi" w:hAnsiTheme="minorHAnsi" w:cstheme="minorHAnsi"/>
                <w:sz w:val="22"/>
                <w:szCs w:val="22"/>
              </w:rPr>
              <w:footnoteReference w:id="3"/>
            </w:r>
            <w:r w:rsidRPr="00E84A74">
              <w:rPr>
                <w:rFonts w:asciiTheme="minorHAnsi" w:hAnsiTheme="minorHAnsi" w:cstheme="minorHAnsi"/>
                <w:sz w:val="22"/>
                <w:szCs w:val="22"/>
              </w:rPr>
              <w:t>. Implants are the main type of LARC used (22% of all contraceptive users, an increase from 18% in 2020-21). This is followed by intrauterine systems (16%), intrauterine devices (10%) and injectables (7% of all contraceptive users)</w:t>
            </w:r>
            <w:r w:rsidRPr="00E84A74">
              <w:rPr>
                <w:rStyle w:val="FootnoteReference"/>
                <w:rFonts w:asciiTheme="minorHAnsi" w:hAnsiTheme="minorHAnsi" w:cstheme="minorHAnsi"/>
                <w:sz w:val="22"/>
                <w:szCs w:val="22"/>
              </w:rPr>
              <w:footnoteReference w:id="4"/>
            </w:r>
            <w:r w:rsidRPr="00E84A74">
              <w:rPr>
                <w:rFonts w:asciiTheme="minorHAnsi" w:hAnsiTheme="minorHAnsi" w:cstheme="minorHAnsi"/>
                <w:sz w:val="22"/>
                <w:szCs w:val="22"/>
              </w:rPr>
              <w:t xml:space="preserve">. </w:t>
            </w:r>
          </w:p>
          <w:p w14:paraId="43E899CD" w14:textId="77777777" w:rsidR="00CE2261" w:rsidRPr="00E84A74" w:rsidRDefault="00CE2261" w:rsidP="00CE2261">
            <w:pPr>
              <w:rPr>
                <w:rFonts w:asciiTheme="minorHAnsi" w:hAnsiTheme="minorHAnsi" w:cstheme="minorHAnsi"/>
                <w:sz w:val="22"/>
                <w:szCs w:val="22"/>
              </w:rPr>
            </w:pPr>
          </w:p>
          <w:p w14:paraId="4D611807" w14:textId="77777777" w:rsidR="00CE2261" w:rsidRPr="00E84A74" w:rsidRDefault="00CE2261" w:rsidP="00CE2261">
            <w:pPr>
              <w:rPr>
                <w:rFonts w:asciiTheme="minorHAnsi" w:hAnsiTheme="minorHAnsi" w:cstheme="minorHAnsi"/>
                <w:sz w:val="22"/>
                <w:szCs w:val="22"/>
              </w:rPr>
            </w:pPr>
            <w:r w:rsidRPr="00E84A74">
              <w:rPr>
                <w:rFonts w:asciiTheme="minorHAnsi" w:hAnsiTheme="minorHAnsi" w:cstheme="minorHAnsi"/>
                <w:sz w:val="22"/>
                <w:szCs w:val="22"/>
              </w:rPr>
              <w:t>By comparison, there were 6.19 million user-dependent prescriptions dispensed in 2022, a decrease from 6.47 million in 2021. There has been a gradual year on year decrease over the last decade. The majority (97.8%) of user-dependent prescriptions are oral contraceptives</w:t>
            </w:r>
            <w:r w:rsidRPr="00E84A74">
              <w:rPr>
                <w:rStyle w:val="FootnoteReference"/>
                <w:rFonts w:asciiTheme="minorHAnsi" w:hAnsiTheme="minorHAnsi" w:cstheme="minorHAnsi"/>
                <w:sz w:val="22"/>
                <w:szCs w:val="22"/>
              </w:rPr>
              <w:footnoteReference w:id="5"/>
            </w:r>
            <w:r w:rsidRPr="00E84A74">
              <w:rPr>
                <w:rFonts w:asciiTheme="minorHAnsi" w:hAnsiTheme="minorHAnsi" w:cstheme="minorHAnsi"/>
                <w:sz w:val="22"/>
                <w:szCs w:val="22"/>
              </w:rPr>
              <w:t>. LARC users now make up 55% of all contraceptive users, compared to 46% in 2020-21. The proportion of LARC users compared to user-dependent contraceptive users has risen steadily over the last decade</w:t>
            </w:r>
            <w:r w:rsidRPr="00E84A74">
              <w:rPr>
                <w:rStyle w:val="FootnoteReference"/>
                <w:rFonts w:asciiTheme="minorHAnsi" w:hAnsiTheme="minorHAnsi" w:cstheme="minorHAnsi"/>
                <w:sz w:val="22"/>
                <w:szCs w:val="22"/>
              </w:rPr>
              <w:footnoteReference w:id="6"/>
            </w:r>
            <w:r w:rsidRPr="00E84A74">
              <w:rPr>
                <w:rFonts w:asciiTheme="minorHAnsi" w:hAnsiTheme="minorHAnsi" w:cstheme="minorHAnsi"/>
                <w:sz w:val="22"/>
                <w:szCs w:val="22"/>
              </w:rPr>
              <w:t xml:space="preserve">. </w:t>
            </w:r>
          </w:p>
          <w:p w14:paraId="35AE565F" w14:textId="77777777" w:rsidR="00CE2261" w:rsidRPr="00E84A74" w:rsidRDefault="00CE2261" w:rsidP="0056516A">
            <w:pPr>
              <w:pStyle w:val="PlainText"/>
              <w:jc w:val="both"/>
              <w:rPr>
                <w:rFonts w:asciiTheme="minorHAnsi" w:hAnsiTheme="minorHAnsi" w:cstheme="minorHAnsi"/>
                <w:strike/>
                <w:sz w:val="22"/>
                <w:szCs w:val="22"/>
              </w:rPr>
            </w:pPr>
          </w:p>
          <w:p w14:paraId="5301479E" w14:textId="1C75D29E" w:rsidR="001F3A78" w:rsidRPr="00E84A74" w:rsidRDefault="001F3A78" w:rsidP="001F3A78">
            <w:pPr>
              <w:pStyle w:val="PlainText"/>
              <w:jc w:val="both"/>
              <w:rPr>
                <w:rFonts w:asciiTheme="minorHAnsi" w:hAnsiTheme="minorHAnsi" w:cstheme="minorHAnsi"/>
                <w:sz w:val="22"/>
                <w:szCs w:val="22"/>
              </w:rPr>
            </w:pPr>
            <w:r w:rsidRPr="00E84A74">
              <w:rPr>
                <w:rFonts w:asciiTheme="minorHAnsi" w:hAnsiTheme="minorHAnsi" w:cstheme="minorHAnsi"/>
                <w:sz w:val="22"/>
                <w:szCs w:val="22"/>
              </w:rPr>
              <w:t>In Wokingham there are</w:t>
            </w:r>
            <w:r w:rsidR="00F16CF6" w:rsidRPr="00E84A74">
              <w:rPr>
                <w:rFonts w:asciiTheme="minorHAnsi" w:hAnsiTheme="minorHAnsi" w:cstheme="minorHAnsi"/>
                <w:sz w:val="22"/>
                <w:szCs w:val="22"/>
              </w:rPr>
              <w:t xml:space="preserve"> 46,000 females aged 15-54, of which 24% are from non-white ethnicities. </w:t>
            </w:r>
            <w:r w:rsidRPr="00E84A74">
              <w:rPr>
                <w:rFonts w:asciiTheme="minorHAnsi" w:hAnsiTheme="minorHAnsi" w:cstheme="minorHAnsi"/>
                <w:sz w:val="22"/>
                <w:szCs w:val="22"/>
              </w:rPr>
              <w:t>There are around 1,800 women and girls who identify as lesbian, gay or bisexual. There are around 100 trans women and 120 trans men in Wokingham. 81% of women of working age are in full or part-time employment.</w:t>
            </w:r>
          </w:p>
          <w:p w14:paraId="73255635" w14:textId="77777777" w:rsidR="001F3A78" w:rsidRPr="00E84A74" w:rsidRDefault="001F3A78" w:rsidP="001F3A78">
            <w:pPr>
              <w:pStyle w:val="PlainText"/>
              <w:jc w:val="both"/>
              <w:rPr>
                <w:rFonts w:asciiTheme="minorHAnsi" w:hAnsiTheme="minorHAnsi" w:cstheme="minorHAnsi"/>
                <w:sz w:val="22"/>
                <w:szCs w:val="22"/>
              </w:rPr>
            </w:pPr>
          </w:p>
          <w:p w14:paraId="7A6918F9" w14:textId="07F748D9" w:rsidR="001F3A78" w:rsidRPr="00E84A74" w:rsidRDefault="001F3A78" w:rsidP="31C68940">
            <w:pPr>
              <w:pStyle w:val="PlainText"/>
              <w:jc w:val="both"/>
              <w:rPr>
                <w:rFonts w:asciiTheme="minorHAnsi" w:hAnsiTheme="minorHAnsi" w:cstheme="minorBidi"/>
                <w:sz w:val="22"/>
                <w:szCs w:val="22"/>
              </w:rPr>
            </w:pPr>
            <w:r w:rsidRPr="31C68940">
              <w:rPr>
                <w:rFonts w:asciiTheme="minorHAnsi" w:hAnsiTheme="minorHAnsi" w:cstheme="minorBidi"/>
                <w:sz w:val="22"/>
                <w:szCs w:val="22"/>
              </w:rPr>
              <w:t xml:space="preserve">LARC is currently commissioned by the local authority public health team. There is provision through specialist sexual health services for those meeting eligibility criteria, namely people aged 25 years and under; complex fittings; and/or vulnerable individuals. LARC is also offered to those accessing termination of pregnancy services.   </w:t>
            </w:r>
          </w:p>
          <w:p w14:paraId="2250E1B2" w14:textId="31342C63" w:rsidR="31C68940" w:rsidRDefault="31C68940" w:rsidP="31C68940">
            <w:pPr>
              <w:pStyle w:val="PlainText"/>
              <w:jc w:val="both"/>
              <w:rPr>
                <w:rFonts w:asciiTheme="minorHAnsi" w:hAnsiTheme="minorHAnsi" w:cstheme="minorBidi"/>
                <w:sz w:val="22"/>
                <w:szCs w:val="22"/>
              </w:rPr>
            </w:pPr>
          </w:p>
          <w:p w14:paraId="60DFA229" w14:textId="27AF3286" w:rsidR="001F3A78" w:rsidRDefault="001F3A78" w:rsidP="00807394">
            <w:pPr>
              <w:rPr>
                <w:rFonts w:asciiTheme="minorHAnsi" w:hAnsiTheme="minorHAnsi" w:cstheme="minorHAnsi"/>
                <w:sz w:val="22"/>
                <w:szCs w:val="22"/>
              </w:rPr>
            </w:pPr>
            <w:r w:rsidRPr="00E84A74">
              <w:rPr>
                <w:rFonts w:asciiTheme="minorHAnsi" w:hAnsiTheme="minorHAnsi" w:cstheme="minorHAnsi"/>
                <w:sz w:val="22"/>
                <w:szCs w:val="22"/>
              </w:rPr>
              <w:t xml:space="preserve">It is Wokingham's vision to establish an integrated women's </w:t>
            </w:r>
            <w:r w:rsidR="00B16DA4" w:rsidRPr="00E84A74">
              <w:rPr>
                <w:rFonts w:asciiTheme="minorHAnsi" w:hAnsiTheme="minorHAnsi" w:cstheme="minorHAnsi"/>
                <w:sz w:val="22"/>
                <w:szCs w:val="22"/>
              </w:rPr>
              <w:t>health</w:t>
            </w:r>
            <w:r w:rsidRPr="00E84A74">
              <w:rPr>
                <w:rFonts w:asciiTheme="minorHAnsi" w:hAnsiTheme="minorHAnsi" w:cstheme="minorHAnsi"/>
                <w:sz w:val="22"/>
                <w:szCs w:val="22"/>
              </w:rPr>
              <w:t xml:space="preserve"> hub. The commissioner and </w:t>
            </w:r>
            <w:r w:rsidR="007B0186" w:rsidRPr="00E84A74">
              <w:rPr>
                <w:rFonts w:asciiTheme="minorHAnsi" w:hAnsiTheme="minorHAnsi" w:cstheme="minorHAnsi"/>
                <w:sz w:val="22"/>
                <w:szCs w:val="22"/>
              </w:rPr>
              <w:t>provider</w:t>
            </w:r>
            <w:r w:rsidR="000A60BD" w:rsidRPr="00E84A74">
              <w:rPr>
                <w:rFonts w:asciiTheme="minorHAnsi" w:hAnsiTheme="minorHAnsi" w:cstheme="minorHAnsi"/>
                <w:sz w:val="22"/>
                <w:szCs w:val="22"/>
              </w:rPr>
              <w:t>/s</w:t>
            </w:r>
            <w:r w:rsidRPr="00E84A74">
              <w:rPr>
                <w:rFonts w:asciiTheme="minorHAnsi" w:hAnsiTheme="minorHAnsi" w:cstheme="minorHAnsi"/>
                <w:sz w:val="22"/>
                <w:szCs w:val="22"/>
              </w:rPr>
              <w:t xml:space="preserve"> will work collaboratively to support opportunities to enhance the options available to residents. These will be discussed with the successful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post-contract award. LARC is the first step of this plan, and the successful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will be expected to play a key role in developing this vision in partnership with the contract commissioner. The service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should consider and provide details of how they will work with wider partners in the future to improve access and support for women locally. The local authority </w:t>
            </w:r>
            <w:r w:rsidRPr="00E84A74">
              <w:rPr>
                <w:rFonts w:asciiTheme="minorHAnsi" w:hAnsiTheme="minorHAnsi" w:cstheme="minorHAnsi"/>
                <w:sz w:val="22"/>
                <w:szCs w:val="22"/>
              </w:rPr>
              <w:lastRenderedPageBreak/>
              <w:t xml:space="preserve">commissioner will work with the service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on an ongoing basis to support development to support any future women’s health aims and projects.</w:t>
            </w:r>
          </w:p>
          <w:p w14:paraId="1B5D6109" w14:textId="77777777" w:rsidR="0056516A" w:rsidRPr="00E84A74" w:rsidRDefault="0056516A" w:rsidP="0030493B">
            <w:pPr>
              <w:pStyle w:val="PlainText"/>
              <w:jc w:val="both"/>
              <w:rPr>
                <w:rFonts w:asciiTheme="minorHAnsi" w:hAnsiTheme="minorHAnsi" w:cstheme="minorHAnsi"/>
                <w:sz w:val="22"/>
                <w:szCs w:val="22"/>
              </w:rPr>
            </w:pPr>
          </w:p>
          <w:p w14:paraId="68606504" w14:textId="587D8670" w:rsidR="0056516A" w:rsidRPr="00E84A74" w:rsidRDefault="0056516A" w:rsidP="0056516A">
            <w:pPr>
              <w:pStyle w:val="PlainText"/>
              <w:ind w:left="851" w:hanging="851"/>
              <w:jc w:val="both"/>
              <w:rPr>
                <w:rFonts w:asciiTheme="minorHAnsi" w:hAnsiTheme="minorHAnsi" w:cstheme="minorHAnsi"/>
                <w:sz w:val="22"/>
                <w:szCs w:val="22"/>
              </w:rPr>
            </w:pPr>
            <w:r w:rsidRPr="00E84A74">
              <w:rPr>
                <w:rFonts w:asciiTheme="minorHAnsi" w:hAnsiTheme="minorHAnsi" w:cstheme="minorHAnsi"/>
                <w:sz w:val="22"/>
                <w:szCs w:val="22"/>
              </w:rPr>
              <w:t>The purpose of this Agreement is to:</w:t>
            </w:r>
          </w:p>
          <w:p w14:paraId="551046FC" w14:textId="4AAC392D" w:rsidR="0056516A" w:rsidRPr="00E84A74" w:rsidRDefault="0056516A" w:rsidP="00856B21">
            <w:pPr>
              <w:pStyle w:val="PlainText"/>
              <w:numPr>
                <w:ilvl w:val="0"/>
                <w:numId w:val="10"/>
              </w:numPr>
              <w:ind w:left="1211"/>
              <w:jc w:val="both"/>
              <w:rPr>
                <w:rFonts w:asciiTheme="minorHAnsi" w:hAnsiTheme="minorHAnsi" w:cstheme="minorHAnsi"/>
                <w:sz w:val="22"/>
                <w:szCs w:val="22"/>
              </w:rPr>
            </w:pPr>
            <w:r w:rsidRPr="00E84A74">
              <w:rPr>
                <w:rFonts w:asciiTheme="minorHAnsi" w:hAnsiTheme="minorHAnsi" w:cstheme="minorHAnsi"/>
                <w:sz w:val="22"/>
                <w:szCs w:val="22"/>
              </w:rPr>
              <w:t>Specify how the Service will be delivered</w:t>
            </w:r>
          </w:p>
          <w:p w14:paraId="6C80070A" w14:textId="4C1A40E6" w:rsidR="0056516A" w:rsidRPr="00E84A74" w:rsidRDefault="0056516A" w:rsidP="00856B21">
            <w:pPr>
              <w:pStyle w:val="PlainText"/>
              <w:numPr>
                <w:ilvl w:val="0"/>
                <w:numId w:val="10"/>
              </w:numPr>
              <w:ind w:left="1211"/>
              <w:jc w:val="both"/>
              <w:rPr>
                <w:rFonts w:asciiTheme="minorHAnsi" w:hAnsiTheme="minorHAnsi" w:cstheme="minorHAnsi"/>
                <w:sz w:val="22"/>
                <w:szCs w:val="22"/>
              </w:rPr>
            </w:pPr>
            <w:r w:rsidRPr="00E84A74">
              <w:rPr>
                <w:rFonts w:asciiTheme="minorHAnsi" w:hAnsiTheme="minorHAnsi" w:cstheme="minorHAnsi"/>
                <w:sz w:val="22"/>
                <w:szCs w:val="22"/>
              </w:rPr>
              <w:t>Agree reporting and invoice submission protocols</w:t>
            </w:r>
          </w:p>
          <w:p w14:paraId="6687C441" w14:textId="77777777" w:rsidR="0056516A" w:rsidRDefault="0056516A" w:rsidP="0056516A">
            <w:pPr>
              <w:pStyle w:val="PlainText"/>
              <w:numPr>
                <w:ilvl w:val="0"/>
                <w:numId w:val="10"/>
              </w:numPr>
              <w:ind w:left="1211"/>
              <w:jc w:val="both"/>
              <w:rPr>
                <w:rFonts w:asciiTheme="minorHAnsi" w:hAnsiTheme="minorHAnsi" w:cstheme="minorHAnsi"/>
                <w:sz w:val="22"/>
                <w:szCs w:val="22"/>
              </w:rPr>
            </w:pPr>
            <w:r w:rsidRPr="00E84A74">
              <w:rPr>
                <w:rFonts w:asciiTheme="minorHAnsi" w:hAnsiTheme="minorHAnsi" w:cstheme="minorHAnsi"/>
                <w:sz w:val="22"/>
                <w:szCs w:val="22"/>
              </w:rPr>
              <w:t xml:space="preserve">Provide clarity as to the respective responsibilities of the Council and the </w:t>
            </w:r>
            <w:r w:rsidR="00194766">
              <w:rPr>
                <w:rFonts w:asciiTheme="minorHAnsi" w:hAnsiTheme="minorHAnsi" w:cstheme="minorHAnsi"/>
                <w:sz w:val="22"/>
                <w:szCs w:val="22"/>
              </w:rPr>
              <w:t>p</w:t>
            </w:r>
            <w:r w:rsidR="007B0186" w:rsidRPr="00E84A74">
              <w:rPr>
                <w:rFonts w:asciiTheme="minorHAnsi" w:hAnsiTheme="minorHAnsi" w:cstheme="minorHAnsi"/>
                <w:sz w:val="22"/>
                <w:szCs w:val="22"/>
              </w:rPr>
              <w:t>rovider/s</w:t>
            </w:r>
            <w:r w:rsidRPr="00E84A74">
              <w:rPr>
                <w:rFonts w:asciiTheme="minorHAnsi" w:hAnsiTheme="minorHAnsi" w:cstheme="minorHAnsi"/>
                <w:sz w:val="22"/>
                <w:szCs w:val="22"/>
              </w:rPr>
              <w:t xml:space="preserve"> in the delivery of the </w:t>
            </w:r>
            <w:r w:rsidR="00194766">
              <w:rPr>
                <w:rFonts w:asciiTheme="minorHAnsi" w:hAnsiTheme="minorHAnsi" w:cstheme="minorHAnsi"/>
                <w:sz w:val="22"/>
                <w:szCs w:val="22"/>
              </w:rPr>
              <w:t>s</w:t>
            </w:r>
            <w:r w:rsidRPr="00E84A74">
              <w:rPr>
                <w:rFonts w:asciiTheme="minorHAnsi" w:hAnsiTheme="minorHAnsi" w:cstheme="minorHAnsi"/>
                <w:sz w:val="22"/>
                <w:szCs w:val="22"/>
              </w:rPr>
              <w:t>ervice</w:t>
            </w:r>
          </w:p>
          <w:p w14:paraId="00AE96F3" w14:textId="33E864D9" w:rsidR="0056516A" w:rsidRPr="00E84A74" w:rsidRDefault="0056516A" w:rsidP="009A7F0D">
            <w:pPr>
              <w:pStyle w:val="PlainText"/>
              <w:ind w:left="1211"/>
              <w:jc w:val="both"/>
              <w:rPr>
                <w:rFonts w:asciiTheme="minorHAnsi" w:hAnsiTheme="minorHAnsi" w:cstheme="minorHAnsi"/>
                <w:sz w:val="22"/>
                <w:szCs w:val="22"/>
              </w:rPr>
            </w:pPr>
          </w:p>
        </w:tc>
      </w:tr>
    </w:tbl>
    <w:p w14:paraId="1EE1A420" w14:textId="77777777" w:rsidR="00777F1D" w:rsidRPr="00E84A74" w:rsidRDefault="00777F1D" w:rsidP="00777F1D">
      <w:pPr>
        <w:rPr>
          <w:rFonts w:asciiTheme="minorHAnsi" w:hAnsiTheme="minorHAnsi" w:cstheme="minorHAnsi"/>
          <w:b/>
        </w:rPr>
      </w:pPr>
    </w:p>
    <w:tbl>
      <w:tblPr>
        <w:tblStyle w:val="TableGrid"/>
        <w:tblpPr w:leftFromText="180" w:rightFromText="180" w:vertAnchor="text" w:horzAnchor="margin" w:tblpX="-289" w:tblpY="132"/>
        <w:tblW w:w="10201" w:type="dxa"/>
        <w:tblLook w:val="04A0" w:firstRow="1" w:lastRow="0" w:firstColumn="1" w:lastColumn="0" w:noHBand="0" w:noVBand="1"/>
      </w:tblPr>
      <w:tblGrid>
        <w:gridCol w:w="10201"/>
      </w:tblGrid>
      <w:tr w:rsidR="00777F1D" w:rsidRPr="00E84A74" w14:paraId="3B07D82B" w14:textId="77777777" w:rsidTr="00F53504">
        <w:tc>
          <w:tcPr>
            <w:tcW w:w="10201" w:type="dxa"/>
            <w:shd w:val="clear" w:color="auto" w:fill="BFBFBF" w:themeFill="background1" w:themeFillShade="BF"/>
          </w:tcPr>
          <w:p w14:paraId="5162168C" w14:textId="77777777" w:rsidR="00777F1D" w:rsidRPr="00E84A74" w:rsidRDefault="00777F1D" w:rsidP="00F53504">
            <w:pPr>
              <w:pStyle w:val="ListParagraph"/>
              <w:numPr>
                <w:ilvl w:val="0"/>
                <w:numId w:val="14"/>
              </w:numPr>
              <w:suppressAutoHyphens w:val="0"/>
              <w:ind w:left="284" w:hanging="284"/>
              <w:contextualSpacing/>
              <w:jc w:val="left"/>
              <w:rPr>
                <w:rFonts w:asciiTheme="minorHAnsi" w:hAnsiTheme="minorHAnsi" w:cstheme="minorHAnsi"/>
                <w:b/>
                <w:sz w:val="22"/>
                <w:szCs w:val="22"/>
              </w:rPr>
            </w:pPr>
            <w:r w:rsidRPr="00E84A74">
              <w:rPr>
                <w:rFonts w:asciiTheme="minorHAnsi" w:hAnsiTheme="minorHAnsi" w:cstheme="minorHAnsi"/>
                <w:b/>
                <w:sz w:val="22"/>
                <w:szCs w:val="22"/>
              </w:rPr>
              <w:t>Aims &amp; Objectives</w:t>
            </w:r>
          </w:p>
        </w:tc>
      </w:tr>
      <w:tr w:rsidR="00777F1D" w:rsidRPr="00E84A74" w14:paraId="2783A238" w14:textId="77777777" w:rsidTr="00F53504">
        <w:tc>
          <w:tcPr>
            <w:tcW w:w="10201" w:type="dxa"/>
          </w:tcPr>
          <w:p w14:paraId="0E03B7D8" w14:textId="77777777" w:rsidR="00406D26" w:rsidRDefault="00406D26" w:rsidP="00F53504">
            <w:pPr>
              <w:contextualSpacing/>
              <w:rPr>
                <w:rFonts w:asciiTheme="minorHAnsi" w:hAnsiTheme="minorHAnsi" w:cstheme="minorHAnsi"/>
                <w:b/>
                <w:sz w:val="22"/>
                <w:szCs w:val="22"/>
              </w:rPr>
            </w:pPr>
          </w:p>
          <w:p w14:paraId="533AC1C5" w14:textId="0C07458C" w:rsidR="0056516A" w:rsidRPr="00E84A74" w:rsidRDefault="000342E9" w:rsidP="00F53504">
            <w:pPr>
              <w:contextualSpacing/>
              <w:rPr>
                <w:rFonts w:asciiTheme="minorHAnsi" w:hAnsiTheme="minorHAnsi" w:cstheme="minorHAnsi"/>
                <w:b/>
                <w:sz w:val="22"/>
                <w:szCs w:val="22"/>
              </w:rPr>
            </w:pPr>
            <w:r w:rsidRPr="00E84A74">
              <w:rPr>
                <w:rFonts w:asciiTheme="minorHAnsi" w:hAnsiTheme="minorHAnsi" w:cstheme="minorHAnsi"/>
                <w:b/>
                <w:sz w:val="22"/>
                <w:szCs w:val="22"/>
              </w:rPr>
              <w:t xml:space="preserve">2.1        </w:t>
            </w:r>
            <w:r w:rsidR="0056516A" w:rsidRPr="00E84A74">
              <w:rPr>
                <w:rFonts w:asciiTheme="minorHAnsi" w:hAnsiTheme="minorHAnsi" w:cstheme="minorHAnsi"/>
                <w:b/>
                <w:sz w:val="22"/>
                <w:szCs w:val="22"/>
              </w:rPr>
              <w:t>Aims</w:t>
            </w:r>
          </w:p>
          <w:p w14:paraId="10288CE5" w14:textId="77777777" w:rsidR="0056516A" w:rsidRPr="00E84A74" w:rsidRDefault="0056516A" w:rsidP="00F53504">
            <w:pPr>
              <w:rPr>
                <w:rFonts w:asciiTheme="minorHAnsi" w:hAnsiTheme="minorHAnsi" w:cstheme="minorHAnsi"/>
                <w:color w:val="000000"/>
                <w:sz w:val="22"/>
                <w:szCs w:val="22"/>
              </w:rPr>
            </w:pPr>
          </w:p>
          <w:p w14:paraId="0EE60E3A" w14:textId="2E185666" w:rsidR="001F3A78" w:rsidRPr="00955068" w:rsidRDefault="0056516A" w:rsidP="00955068">
            <w:pPr>
              <w:pStyle w:val="ListParagraph"/>
              <w:numPr>
                <w:ilvl w:val="2"/>
                <w:numId w:val="14"/>
              </w:numPr>
              <w:ind w:left="736"/>
              <w:rPr>
                <w:rFonts w:asciiTheme="minorHAnsi" w:hAnsiTheme="minorHAnsi" w:cstheme="minorHAnsi"/>
                <w:color w:val="000000"/>
                <w:sz w:val="22"/>
                <w:szCs w:val="22"/>
              </w:rPr>
            </w:pPr>
            <w:r w:rsidRPr="00E84A74">
              <w:rPr>
                <w:rFonts w:asciiTheme="minorHAnsi" w:hAnsiTheme="minorHAnsi" w:cstheme="minorHAnsi"/>
                <w:color w:val="000000"/>
                <w:sz w:val="22"/>
                <w:szCs w:val="22"/>
              </w:rPr>
              <w:t xml:space="preserve">The aims of this </w:t>
            </w:r>
            <w:r w:rsidR="004D50C3" w:rsidRPr="00E84A74">
              <w:rPr>
                <w:rFonts w:asciiTheme="minorHAnsi" w:hAnsiTheme="minorHAnsi" w:cstheme="minorHAnsi"/>
                <w:color w:val="000000"/>
                <w:sz w:val="22"/>
                <w:szCs w:val="22"/>
              </w:rPr>
              <w:t>S</w:t>
            </w:r>
            <w:r w:rsidRPr="00E84A74">
              <w:rPr>
                <w:rFonts w:asciiTheme="minorHAnsi" w:hAnsiTheme="minorHAnsi" w:cstheme="minorHAnsi"/>
                <w:color w:val="000000"/>
                <w:sz w:val="22"/>
                <w:szCs w:val="22"/>
              </w:rPr>
              <w:t>ervice are</w:t>
            </w:r>
            <w:r w:rsidR="00955068">
              <w:rPr>
                <w:rFonts w:asciiTheme="minorHAnsi" w:hAnsiTheme="minorHAnsi" w:cstheme="minorHAnsi"/>
                <w:color w:val="000000"/>
                <w:sz w:val="22"/>
                <w:szCs w:val="22"/>
              </w:rPr>
              <w:t>:</w:t>
            </w:r>
          </w:p>
          <w:p w14:paraId="0FEDA5F5" w14:textId="1B6377EE" w:rsidR="00E57931" w:rsidRPr="00573D42" w:rsidRDefault="00E57931" w:rsidP="0052678C">
            <w:pPr>
              <w:pStyle w:val="ListParagraph"/>
              <w:numPr>
                <w:ilvl w:val="2"/>
                <w:numId w:val="28"/>
              </w:numPr>
              <w:ind w:left="1025"/>
              <w:rPr>
                <w:rFonts w:asciiTheme="minorHAnsi" w:hAnsiTheme="minorHAnsi" w:cstheme="minorHAnsi"/>
                <w:color w:val="000000"/>
                <w:sz w:val="22"/>
                <w:szCs w:val="22"/>
              </w:rPr>
            </w:pPr>
            <w:r w:rsidRPr="00E84A74">
              <w:rPr>
                <w:rFonts w:asciiTheme="minorHAnsi" w:hAnsiTheme="minorHAnsi" w:cstheme="minorHAnsi"/>
                <w:sz w:val="22"/>
                <w:szCs w:val="22"/>
              </w:rPr>
              <w:t>to contribute to improved and equitable access and promote uptake of LARC in the community, reductions in unplanned pregnancies, teenage pregnancy rates,</w:t>
            </w:r>
            <w:r w:rsidR="00A06B87" w:rsidRPr="00E84A74">
              <w:rPr>
                <w:rFonts w:asciiTheme="minorHAnsi" w:hAnsiTheme="minorHAnsi" w:cstheme="minorHAnsi"/>
                <w:sz w:val="22"/>
                <w:szCs w:val="22"/>
              </w:rPr>
              <w:t xml:space="preserve"> abortions,</w:t>
            </w:r>
            <w:r w:rsidRPr="00E84A74">
              <w:rPr>
                <w:rFonts w:asciiTheme="minorHAnsi" w:hAnsiTheme="minorHAnsi" w:cstheme="minorHAnsi"/>
                <w:sz w:val="22"/>
                <w:szCs w:val="22"/>
              </w:rPr>
              <w:t xml:space="preserve"> repeat abortions and use of Emergency Hormonal Contraception</w:t>
            </w:r>
          </w:p>
          <w:p w14:paraId="13D1E2A2" w14:textId="77777777" w:rsidR="007C02AE" w:rsidRDefault="00F87930" w:rsidP="007C02AE">
            <w:pPr>
              <w:pStyle w:val="ListParagraph"/>
              <w:numPr>
                <w:ilvl w:val="2"/>
                <w:numId w:val="28"/>
              </w:numPr>
              <w:ind w:left="1025"/>
              <w:rPr>
                <w:rFonts w:asciiTheme="minorHAnsi" w:hAnsiTheme="minorHAnsi" w:cstheme="minorHAnsi"/>
                <w:color w:val="000000"/>
                <w:sz w:val="22"/>
                <w:szCs w:val="22"/>
              </w:rPr>
            </w:pPr>
            <w:r w:rsidRPr="005637CC">
              <w:rPr>
                <w:rFonts w:asciiTheme="minorHAnsi" w:hAnsiTheme="minorHAnsi" w:cstheme="minorHAnsi"/>
                <w:color w:val="000000"/>
                <w:sz w:val="22"/>
                <w:szCs w:val="22"/>
              </w:rPr>
              <w:t xml:space="preserve">to work collaboratively with all LARC providers to </w:t>
            </w:r>
            <w:r w:rsidR="008D2164" w:rsidRPr="005637CC">
              <w:rPr>
                <w:rFonts w:asciiTheme="minorHAnsi" w:hAnsiTheme="minorHAnsi" w:cstheme="minorHAnsi"/>
                <w:color w:val="000000"/>
                <w:sz w:val="22"/>
                <w:szCs w:val="22"/>
              </w:rPr>
              <w:t>enhance choice for women locally</w:t>
            </w:r>
          </w:p>
          <w:p w14:paraId="70052095" w14:textId="553CAD51" w:rsidR="0056516A" w:rsidRPr="007C02AE" w:rsidRDefault="00E57931" w:rsidP="007C02AE">
            <w:pPr>
              <w:pStyle w:val="ListParagraph"/>
              <w:numPr>
                <w:ilvl w:val="2"/>
                <w:numId w:val="28"/>
              </w:numPr>
              <w:ind w:left="1025"/>
              <w:rPr>
                <w:rFonts w:asciiTheme="minorHAnsi" w:hAnsiTheme="minorHAnsi" w:cstheme="minorHAnsi"/>
                <w:color w:val="000000"/>
                <w:sz w:val="22"/>
                <w:szCs w:val="22"/>
              </w:rPr>
            </w:pPr>
            <w:r w:rsidRPr="007C02AE">
              <w:rPr>
                <w:rFonts w:asciiTheme="minorHAnsi" w:hAnsiTheme="minorHAnsi" w:cstheme="minorHAnsi"/>
                <w:sz w:val="22"/>
                <w:szCs w:val="22"/>
              </w:rPr>
              <w:t>to work collaboratively with the commissioner</w:t>
            </w:r>
            <w:r w:rsidR="00607B7A" w:rsidRPr="007C02AE">
              <w:rPr>
                <w:rFonts w:asciiTheme="minorHAnsi" w:hAnsiTheme="minorHAnsi" w:cstheme="minorHAnsi"/>
                <w:sz w:val="22"/>
                <w:szCs w:val="22"/>
              </w:rPr>
              <w:t xml:space="preserve"> and </w:t>
            </w:r>
            <w:r w:rsidR="00F87930" w:rsidRPr="007C02AE">
              <w:rPr>
                <w:rFonts w:asciiTheme="minorHAnsi" w:hAnsiTheme="minorHAnsi" w:cstheme="minorHAnsi"/>
                <w:sz w:val="22"/>
                <w:szCs w:val="22"/>
              </w:rPr>
              <w:t>all</w:t>
            </w:r>
            <w:r w:rsidR="00607B7A" w:rsidRPr="007C02AE">
              <w:rPr>
                <w:rFonts w:asciiTheme="minorHAnsi" w:hAnsiTheme="minorHAnsi" w:cstheme="minorHAnsi"/>
                <w:sz w:val="22"/>
                <w:szCs w:val="22"/>
              </w:rPr>
              <w:t xml:space="preserve"> </w:t>
            </w:r>
            <w:r w:rsidR="00E86DA6" w:rsidRPr="007C02AE">
              <w:rPr>
                <w:rFonts w:asciiTheme="minorHAnsi" w:hAnsiTheme="minorHAnsi" w:cstheme="minorHAnsi"/>
                <w:sz w:val="22"/>
                <w:szCs w:val="22"/>
              </w:rPr>
              <w:t>women’s health (including LARC)</w:t>
            </w:r>
            <w:r w:rsidR="00607B7A" w:rsidRPr="007C02AE">
              <w:rPr>
                <w:rFonts w:asciiTheme="minorHAnsi" w:hAnsiTheme="minorHAnsi" w:cstheme="minorHAnsi"/>
                <w:sz w:val="22"/>
                <w:szCs w:val="22"/>
              </w:rPr>
              <w:t xml:space="preserve"> provider</w:t>
            </w:r>
            <w:r w:rsidR="00F87930" w:rsidRPr="007C02AE">
              <w:rPr>
                <w:rFonts w:asciiTheme="minorHAnsi" w:hAnsiTheme="minorHAnsi" w:cstheme="minorHAnsi"/>
                <w:sz w:val="22"/>
                <w:szCs w:val="22"/>
              </w:rPr>
              <w:t>s</w:t>
            </w:r>
            <w:r w:rsidRPr="007C02AE">
              <w:rPr>
                <w:rFonts w:asciiTheme="minorHAnsi" w:hAnsiTheme="minorHAnsi" w:cstheme="minorHAnsi"/>
                <w:sz w:val="22"/>
                <w:szCs w:val="22"/>
              </w:rPr>
              <w:t xml:space="preserve"> to develop the vision for an integrated women’s </w:t>
            </w:r>
            <w:r w:rsidR="00F53504" w:rsidRPr="007C02AE">
              <w:rPr>
                <w:rFonts w:asciiTheme="minorHAnsi" w:hAnsiTheme="minorHAnsi" w:cstheme="minorHAnsi"/>
                <w:sz w:val="22"/>
                <w:szCs w:val="22"/>
              </w:rPr>
              <w:t>health</w:t>
            </w:r>
            <w:r w:rsidRPr="007C02AE">
              <w:rPr>
                <w:rFonts w:asciiTheme="minorHAnsi" w:hAnsiTheme="minorHAnsi" w:cstheme="minorHAnsi"/>
                <w:sz w:val="22"/>
                <w:szCs w:val="22"/>
              </w:rPr>
              <w:t xml:space="preserve"> hub in the community</w:t>
            </w:r>
          </w:p>
          <w:p w14:paraId="2E6D7C55" w14:textId="4D884178" w:rsidR="001F3A78" w:rsidRPr="00E84A74" w:rsidRDefault="001F3A78" w:rsidP="00F53504">
            <w:pPr>
              <w:contextualSpacing/>
              <w:rPr>
                <w:rFonts w:asciiTheme="minorHAnsi" w:hAnsiTheme="minorHAnsi" w:cstheme="minorHAnsi"/>
                <w:sz w:val="22"/>
                <w:szCs w:val="22"/>
              </w:rPr>
            </w:pPr>
          </w:p>
          <w:p w14:paraId="0FBFEC64" w14:textId="77777777" w:rsidR="0056516A" w:rsidRPr="00E84A74" w:rsidRDefault="0056516A" w:rsidP="00F53504">
            <w:pPr>
              <w:contextualSpacing/>
              <w:rPr>
                <w:rFonts w:asciiTheme="minorHAnsi" w:hAnsiTheme="minorHAnsi" w:cstheme="minorHAnsi"/>
                <w:b/>
                <w:sz w:val="22"/>
                <w:szCs w:val="22"/>
              </w:rPr>
            </w:pPr>
            <w:r w:rsidRPr="00E84A74">
              <w:rPr>
                <w:rFonts w:asciiTheme="minorHAnsi" w:hAnsiTheme="minorHAnsi" w:cstheme="minorHAnsi"/>
                <w:b/>
                <w:sz w:val="22"/>
                <w:szCs w:val="22"/>
              </w:rPr>
              <w:t>2.2</w:t>
            </w:r>
            <w:r w:rsidRPr="00E84A74">
              <w:rPr>
                <w:rFonts w:asciiTheme="minorHAnsi" w:hAnsiTheme="minorHAnsi" w:cstheme="minorHAnsi"/>
                <w:b/>
                <w:sz w:val="22"/>
                <w:szCs w:val="22"/>
              </w:rPr>
              <w:tab/>
              <w:t>Objectives</w:t>
            </w:r>
          </w:p>
          <w:p w14:paraId="50DC8055" w14:textId="77777777" w:rsidR="0056516A" w:rsidRPr="00E84A74" w:rsidRDefault="0056516A" w:rsidP="00F53504">
            <w:pPr>
              <w:contextualSpacing/>
              <w:rPr>
                <w:rFonts w:asciiTheme="minorHAnsi" w:hAnsiTheme="minorHAnsi" w:cstheme="minorHAnsi"/>
                <w:b/>
                <w:sz w:val="22"/>
                <w:szCs w:val="22"/>
              </w:rPr>
            </w:pPr>
          </w:p>
          <w:p w14:paraId="36342C13" w14:textId="7C69076C" w:rsidR="0056516A" w:rsidRPr="00E84A74" w:rsidRDefault="0056516A" w:rsidP="00F53504">
            <w:pPr>
              <w:contextualSpacing/>
              <w:rPr>
                <w:rFonts w:asciiTheme="minorHAnsi" w:hAnsiTheme="minorHAnsi" w:cstheme="minorHAnsi"/>
                <w:sz w:val="22"/>
                <w:szCs w:val="22"/>
              </w:rPr>
            </w:pPr>
            <w:r w:rsidRPr="00E84A74">
              <w:rPr>
                <w:rFonts w:asciiTheme="minorHAnsi" w:hAnsiTheme="minorHAnsi" w:cstheme="minorHAnsi"/>
                <w:sz w:val="22"/>
                <w:szCs w:val="22"/>
              </w:rPr>
              <w:t>2.2.1</w:t>
            </w:r>
            <w:r w:rsidRPr="00E84A74">
              <w:rPr>
                <w:rFonts w:asciiTheme="minorHAnsi" w:hAnsiTheme="minorHAnsi" w:cstheme="minorHAnsi"/>
                <w:sz w:val="22"/>
                <w:szCs w:val="22"/>
              </w:rPr>
              <w:tab/>
              <w:t>The objectives of the service are</w:t>
            </w:r>
            <w:r w:rsidR="00E1600E" w:rsidRPr="00E84A74">
              <w:rPr>
                <w:rFonts w:asciiTheme="minorHAnsi" w:hAnsiTheme="minorHAnsi" w:cstheme="minorHAnsi"/>
                <w:sz w:val="22"/>
                <w:szCs w:val="22"/>
              </w:rPr>
              <w:t xml:space="preserve"> to</w:t>
            </w:r>
            <w:r w:rsidRPr="00E84A74">
              <w:rPr>
                <w:rFonts w:asciiTheme="minorHAnsi" w:hAnsiTheme="minorHAnsi" w:cstheme="minorHAnsi"/>
                <w:sz w:val="22"/>
                <w:szCs w:val="22"/>
              </w:rPr>
              <w:t>:</w:t>
            </w:r>
          </w:p>
          <w:p w14:paraId="01FAB43F" w14:textId="632BC17E" w:rsidR="00E57931" w:rsidRPr="00E84A74" w:rsidRDefault="00E57931" w:rsidP="00F53504">
            <w:pPr>
              <w:pStyle w:val="ListParagraph"/>
              <w:numPr>
                <w:ilvl w:val="0"/>
                <w:numId w:val="4"/>
              </w:numPr>
              <w:rPr>
                <w:rFonts w:asciiTheme="minorHAnsi" w:hAnsiTheme="minorHAnsi" w:cstheme="minorHAnsi"/>
                <w:sz w:val="22"/>
                <w:szCs w:val="22"/>
              </w:rPr>
            </w:pPr>
            <w:r w:rsidRPr="00E84A74">
              <w:rPr>
                <w:rFonts w:asciiTheme="minorHAnsi" w:hAnsiTheme="minorHAnsi" w:cstheme="minorHAnsi"/>
                <w:sz w:val="22"/>
                <w:szCs w:val="22"/>
              </w:rPr>
              <w:t xml:space="preserve">Ensure that a range of LARC methods </w:t>
            </w:r>
            <w:r w:rsidRPr="00E84A74">
              <w:rPr>
                <w:rFonts w:asciiTheme="minorHAnsi" w:hAnsiTheme="minorHAnsi" w:cstheme="minorHAnsi"/>
                <w:b/>
                <w:bCs/>
                <w:sz w:val="22"/>
                <w:szCs w:val="22"/>
              </w:rPr>
              <w:t xml:space="preserve">(sub dermal Nexplanon™ implants (Nexplanon implant), coils (IUD) or hormonal coils (IUS)) </w:t>
            </w:r>
            <w:r w:rsidRPr="00E84A74">
              <w:rPr>
                <w:rFonts w:asciiTheme="minorHAnsi" w:hAnsiTheme="minorHAnsi" w:cstheme="minorHAnsi"/>
                <w:sz w:val="22"/>
                <w:szCs w:val="22"/>
              </w:rPr>
              <w:t>are available in the community to all women, transgender and non-binary individuals of reproductive age, for contraceptive</w:t>
            </w:r>
            <w:r w:rsidR="00B16DA4" w:rsidRPr="00E84A74">
              <w:rPr>
                <w:rFonts w:asciiTheme="minorHAnsi" w:hAnsiTheme="minorHAnsi" w:cstheme="minorHAnsi"/>
                <w:sz w:val="22"/>
                <w:szCs w:val="22"/>
              </w:rPr>
              <w:t xml:space="preserve"> use</w:t>
            </w:r>
            <w:r w:rsidRPr="00E84A74">
              <w:rPr>
                <w:rFonts w:asciiTheme="minorHAnsi" w:hAnsiTheme="minorHAnsi" w:cstheme="minorHAnsi"/>
                <w:sz w:val="22"/>
                <w:szCs w:val="22"/>
              </w:rPr>
              <w:t xml:space="preserve"> in line with national standards and guidance, including safeguarding practice</w:t>
            </w:r>
          </w:p>
          <w:p w14:paraId="09E17FE6" w14:textId="20AADC49" w:rsidR="00E57931" w:rsidRPr="00E84A74" w:rsidRDefault="00E57931" w:rsidP="00F53504">
            <w:pPr>
              <w:pStyle w:val="ListParagraph"/>
              <w:numPr>
                <w:ilvl w:val="0"/>
                <w:numId w:val="4"/>
              </w:numPr>
              <w:rPr>
                <w:rFonts w:asciiTheme="minorHAnsi" w:hAnsiTheme="minorHAnsi" w:cstheme="minorHAnsi"/>
                <w:sz w:val="22"/>
                <w:szCs w:val="22"/>
              </w:rPr>
            </w:pPr>
            <w:r w:rsidRPr="00E84A74">
              <w:rPr>
                <w:rFonts w:asciiTheme="minorHAnsi" w:hAnsiTheme="minorHAnsi" w:cstheme="minorHAnsi"/>
                <w:sz w:val="22"/>
                <w:szCs w:val="22"/>
              </w:rPr>
              <w:t xml:space="preserve">Increase </w:t>
            </w:r>
            <w:r w:rsidR="001E3702" w:rsidRPr="00E84A74">
              <w:rPr>
                <w:rFonts w:asciiTheme="minorHAnsi" w:hAnsiTheme="minorHAnsi" w:cstheme="minorHAnsi"/>
                <w:sz w:val="22"/>
                <w:szCs w:val="22"/>
              </w:rPr>
              <w:t xml:space="preserve">local </w:t>
            </w:r>
            <w:r w:rsidRPr="00E84A74">
              <w:rPr>
                <w:rFonts w:asciiTheme="minorHAnsi" w:hAnsiTheme="minorHAnsi" w:cstheme="minorHAnsi"/>
                <w:sz w:val="22"/>
                <w:szCs w:val="22"/>
              </w:rPr>
              <w:t>availability of post-coital fitting of IUD for emergency contraception</w:t>
            </w:r>
          </w:p>
          <w:p w14:paraId="758FB40C" w14:textId="77777777" w:rsidR="00134230" w:rsidRDefault="000E7920" w:rsidP="00134230">
            <w:pPr>
              <w:pStyle w:val="ListParagraph"/>
              <w:numPr>
                <w:ilvl w:val="0"/>
                <w:numId w:val="4"/>
              </w:numPr>
              <w:rPr>
                <w:rFonts w:asciiTheme="minorHAnsi" w:hAnsiTheme="minorHAnsi" w:cstheme="minorHAnsi"/>
                <w:sz w:val="22"/>
                <w:szCs w:val="22"/>
              </w:rPr>
            </w:pPr>
            <w:r w:rsidRPr="00E84A74">
              <w:rPr>
                <w:rFonts w:asciiTheme="minorHAnsi" w:hAnsiTheme="minorHAnsi" w:cstheme="minorHAnsi"/>
                <w:sz w:val="22"/>
                <w:szCs w:val="22"/>
              </w:rPr>
              <w:t>Create local community provision for STI testing alongside LARC</w:t>
            </w:r>
          </w:p>
          <w:p w14:paraId="51BCAA7E" w14:textId="77777777" w:rsidR="003A5D8E" w:rsidRDefault="00266006" w:rsidP="00134230">
            <w:pPr>
              <w:pStyle w:val="ListParagraph"/>
              <w:numPr>
                <w:ilvl w:val="0"/>
                <w:numId w:val="4"/>
              </w:numPr>
              <w:rPr>
                <w:rFonts w:asciiTheme="minorHAnsi" w:hAnsiTheme="minorHAnsi" w:cstheme="minorHAnsi"/>
                <w:sz w:val="22"/>
                <w:szCs w:val="22"/>
              </w:rPr>
            </w:pPr>
            <w:r w:rsidRPr="00134230">
              <w:rPr>
                <w:rFonts w:asciiTheme="minorHAnsi" w:hAnsiTheme="minorHAnsi" w:cstheme="minorHAnsi"/>
                <w:sz w:val="22"/>
                <w:szCs w:val="22"/>
              </w:rPr>
              <w:t>Demonstrate that</w:t>
            </w:r>
            <w:r w:rsidR="00F53504" w:rsidRPr="00134230">
              <w:rPr>
                <w:rFonts w:asciiTheme="minorHAnsi" w:hAnsiTheme="minorHAnsi" w:cstheme="minorHAnsi"/>
                <w:sz w:val="22"/>
                <w:szCs w:val="22"/>
              </w:rPr>
              <w:t xml:space="preserve"> </w:t>
            </w:r>
            <w:r w:rsidR="00DF195D" w:rsidRPr="00134230">
              <w:rPr>
                <w:rFonts w:asciiTheme="minorHAnsi" w:hAnsiTheme="minorHAnsi" w:cstheme="minorHAnsi"/>
                <w:sz w:val="22"/>
                <w:szCs w:val="22"/>
              </w:rPr>
              <w:t xml:space="preserve">considerations are made about when and where women access LARC in order to reduce </w:t>
            </w:r>
            <w:r w:rsidR="000E7920" w:rsidRPr="00134230">
              <w:rPr>
                <w:rFonts w:asciiTheme="minorHAnsi" w:hAnsiTheme="minorHAnsi" w:cstheme="minorHAnsi"/>
                <w:sz w:val="22"/>
                <w:szCs w:val="22"/>
              </w:rPr>
              <w:t xml:space="preserve">inequalities </w:t>
            </w:r>
            <w:r w:rsidR="00DF195D" w:rsidRPr="00134230">
              <w:rPr>
                <w:rFonts w:asciiTheme="minorHAnsi" w:hAnsiTheme="minorHAnsi" w:cstheme="minorHAnsi"/>
                <w:sz w:val="22"/>
                <w:szCs w:val="22"/>
              </w:rPr>
              <w:t>around accessibility.</w:t>
            </w:r>
          </w:p>
          <w:p w14:paraId="6FE10B83" w14:textId="260A55F1" w:rsidR="00134230" w:rsidRPr="00134230" w:rsidRDefault="00134230" w:rsidP="00134230">
            <w:pPr>
              <w:pStyle w:val="ListParagraph"/>
              <w:ind w:left="1080"/>
              <w:rPr>
                <w:rFonts w:asciiTheme="minorHAnsi" w:hAnsiTheme="minorHAnsi" w:cstheme="minorHAnsi"/>
                <w:sz w:val="22"/>
                <w:szCs w:val="22"/>
              </w:rPr>
            </w:pPr>
          </w:p>
        </w:tc>
      </w:tr>
    </w:tbl>
    <w:p w14:paraId="7FF2FB1B" w14:textId="77777777" w:rsidR="00777F1D" w:rsidRPr="00E84A74" w:rsidRDefault="00777F1D" w:rsidP="00777F1D">
      <w:pPr>
        <w:rPr>
          <w:rFonts w:asciiTheme="minorHAnsi" w:hAnsiTheme="minorHAnsi" w:cstheme="minorHAnsi"/>
          <w:b/>
        </w:rPr>
      </w:pPr>
    </w:p>
    <w:tbl>
      <w:tblPr>
        <w:tblStyle w:val="TableGrid"/>
        <w:tblW w:w="10207" w:type="dxa"/>
        <w:tblInd w:w="-289" w:type="dxa"/>
        <w:tblLook w:val="04A0" w:firstRow="1" w:lastRow="0" w:firstColumn="1" w:lastColumn="0" w:noHBand="0" w:noVBand="1"/>
      </w:tblPr>
      <w:tblGrid>
        <w:gridCol w:w="10207"/>
      </w:tblGrid>
      <w:tr w:rsidR="00777F1D" w:rsidRPr="00E84A74" w14:paraId="63EA9D96" w14:textId="77777777" w:rsidTr="0030493B">
        <w:tc>
          <w:tcPr>
            <w:tcW w:w="10207" w:type="dxa"/>
            <w:shd w:val="clear" w:color="auto" w:fill="A6A6A6" w:themeFill="background1" w:themeFillShade="A6"/>
          </w:tcPr>
          <w:p w14:paraId="17E5BF5A" w14:textId="54933C4F" w:rsidR="00777F1D" w:rsidRPr="00E84A74" w:rsidRDefault="008D4E16" w:rsidP="00856B21">
            <w:pPr>
              <w:pStyle w:val="ListParagraph"/>
              <w:numPr>
                <w:ilvl w:val="0"/>
                <w:numId w:val="14"/>
              </w:numPr>
              <w:ind w:left="284" w:hanging="284"/>
              <w:rPr>
                <w:rFonts w:asciiTheme="minorHAnsi" w:hAnsiTheme="minorHAnsi" w:cstheme="minorHAnsi"/>
                <w:b/>
                <w:sz w:val="22"/>
                <w:szCs w:val="22"/>
              </w:rPr>
            </w:pPr>
            <w:r w:rsidRPr="00E84A74">
              <w:rPr>
                <w:rFonts w:asciiTheme="minorHAnsi" w:hAnsiTheme="minorHAnsi" w:cstheme="minorHAnsi"/>
                <w:b/>
                <w:sz w:val="22"/>
                <w:szCs w:val="22"/>
              </w:rPr>
              <w:t>National and Local Standard</w:t>
            </w:r>
          </w:p>
        </w:tc>
      </w:tr>
      <w:tr w:rsidR="00777F1D" w:rsidRPr="00E84A74" w14:paraId="19618EC0" w14:textId="77777777" w:rsidTr="0030493B">
        <w:tc>
          <w:tcPr>
            <w:tcW w:w="10207" w:type="dxa"/>
          </w:tcPr>
          <w:p w14:paraId="2966BAC5" w14:textId="0D39E493" w:rsidR="0097781A" w:rsidRPr="00E84A74" w:rsidRDefault="0097781A" w:rsidP="00777F1D">
            <w:pPr>
              <w:rPr>
                <w:rFonts w:asciiTheme="minorHAnsi" w:hAnsiTheme="minorHAnsi" w:cstheme="minorHAnsi"/>
                <w:bCs/>
                <w:sz w:val="22"/>
                <w:szCs w:val="22"/>
              </w:rPr>
            </w:pPr>
            <w:r w:rsidRPr="00E84A74">
              <w:rPr>
                <w:rFonts w:asciiTheme="minorHAnsi" w:hAnsiTheme="minorHAnsi" w:cstheme="minorHAnsi"/>
                <w:bCs/>
                <w:sz w:val="22"/>
                <w:szCs w:val="22"/>
              </w:rPr>
              <w:t>The service is underpinned by the following standards which should be monitored routinely.</w:t>
            </w:r>
          </w:p>
          <w:p w14:paraId="615E826B" w14:textId="77777777" w:rsidR="0097781A" w:rsidRPr="00E84A74" w:rsidRDefault="0097781A" w:rsidP="00777F1D">
            <w:pPr>
              <w:rPr>
                <w:rFonts w:asciiTheme="minorHAnsi" w:hAnsiTheme="minorHAnsi" w:cstheme="minorHAnsi"/>
                <w:b/>
                <w:sz w:val="22"/>
                <w:szCs w:val="22"/>
              </w:rPr>
            </w:pPr>
          </w:p>
          <w:p w14:paraId="01B9153A" w14:textId="3AAC789F" w:rsidR="0056516A" w:rsidRPr="00E84A74" w:rsidRDefault="0056516A" w:rsidP="0056516A">
            <w:pPr>
              <w:contextualSpacing/>
              <w:rPr>
                <w:rFonts w:asciiTheme="minorHAnsi" w:hAnsiTheme="minorHAnsi" w:cstheme="minorHAnsi"/>
                <w:b/>
                <w:sz w:val="22"/>
                <w:szCs w:val="22"/>
              </w:rPr>
            </w:pPr>
            <w:r w:rsidRPr="00E84A74">
              <w:rPr>
                <w:rFonts w:asciiTheme="minorHAnsi" w:hAnsiTheme="minorHAnsi" w:cstheme="minorHAnsi"/>
                <w:b/>
                <w:sz w:val="22"/>
                <w:szCs w:val="22"/>
              </w:rPr>
              <w:t>3.1</w:t>
            </w:r>
            <w:r w:rsidRPr="00E84A74">
              <w:rPr>
                <w:rFonts w:asciiTheme="minorHAnsi" w:hAnsiTheme="minorHAnsi" w:cstheme="minorHAnsi"/>
                <w:b/>
                <w:sz w:val="22"/>
                <w:szCs w:val="22"/>
              </w:rPr>
              <w:tab/>
            </w:r>
            <w:r w:rsidR="008D4E16" w:rsidRPr="00E84A74">
              <w:rPr>
                <w:rFonts w:asciiTheme="minorHAnsi" w:hAnsiTheme="minorHAnsi" w:cstheme="minorHAnsi"/>
                <w:b/>
                <w:sz w:val="22"/>
                <w:szCs w:val="22"/>
              </w:rPr>
              <w:t>National Standards</w:t>
            </w:r>
            <w:r w:rsidRPr="00E84A74">
              <w:rPr>
                <w:rFonts w:asciiTheme="minorHAnsi" w:hAnsiTheme="minorHAnsi" w:cstheme="minorHAnsi"/>
                <w:b/>
                <w:sz w:val="22"/>
                <w:szCs w:val="22"/>
              </w:rPr>
              <w:t xml:space="preserve"> </w:t>
            </w:r>
          </w:p>
          <w:p w14:paraId="347007A5" w14:textId="77777777" w:rsidR="0056516A" w:rsidRPr="00E84A74" w:rsidRDefault="0056516A" w:rsidP="0056516A">
            <w:pPr>
              <w:contextualSpacing/>
              <w:rPr>
                <w:rFonts w:asciiTheme="minorHAnsi" w:hAnsiTheme="minorHAnsi" w:cstheme="minorHAnsi"/>
                <w:b/>
                <w:sz w:val="22"/>
                <w:szCs w:val="22"/>
              </w:rPr>
            </w:pPr>
          </w:p>
          <w:p w14:paraId="48E219EA" w14:textId="5FA3B7E3" w:rsidR="0056516A" w:rsidRPr="00E84A74" w:rsidRDefault="0056516A" w:rsidP="0056516A">
            <w:pPr>
              <w:autoSpaceDE w:val="0"/>
              <w:autoSpaceDN w:val="0"/>
              <w:adjustRightInd w:val="0"/>
              <w:ind w:left="720" w:hanging="720"/>
              <w:rPr>
                <w:rFonts w:asciiTheme="minorHAnsi" w:hAnsiTheme="minorHAnsi" w:cstheme="minorHAnsi"/>
                <w:sz w:val="22"/>
                <w:szCs w:val="22"/>
              </w:rPr>
            </w:pPr>
            <w:r w:rsidRPr="00E84A74">
              <w:rPr>
                <w:rFonts w:asciiTheme="minorHAnsi" w:hAnsiTheme="minorHAnsi" w:cstheme="minorHAnsi"/>
                <w:sz w:val="22"/>
                <w:szCs w:val="22"/>
              </w:rPr>
              <w:t>3.1.1</w:t>
            </w:r>
            <w:r w:rsidRPr="00E84A74">
              <w:rPr>
                <w:rFonts w:asciiTheme="minorHAnsi" w:hAnsiTheme="minorHAnsi" w:cstheme="minorHAnsi"/>
                <w:sz w:val="22"/>
                <w:szCs w:val="22"/>
              </w:rPr>
              <w:tab/>
              <w:t>The Framework for Sexual Health Improvement in England (DH 2013) sets out a number of ambitions for sexual health, including the need for</w:t>
            </w:r>
            <w:r w:rsidR="0097781A" w:rsidRPr="00E84A74">
              <w:rPr>
                <w:rStyle w:val="FootnoteReference"/>
                <w:rFonts w:asciiTheme="minorHAnsi" w:hAnsiTheme="minorHAnsi" w:cstheme="minorHAnsi"/>
                <w:sz w:val="22"/>
                <w:szCs w:val="22"/>
              </w:rPr>
              <w:footnoteReference w:id="7"/>
            </w:r>
            <w:r w:rsidRPr="00E84A74">
              <w:rPr>
                <w:rFonts w:asciiTheme="minorHAnsi" w:hAnsiTheme="minorHAnsi" w:cstheme="minorHAnsi"/>
                <w:sz w:val="22"/>
                <w:szCs w:val="22"/>
              </w:rPr>
              <w:t>:</w:t>
            </w:r>
          </w:p>
          <w:p w14:paraId="2508EFBD" w14:textId="4EBA7559" w:rsidR="0056516A" w:rsidRPr="00E84A74" w:rsidRDefault="0056516A" w:rsidP="00856B21">
            <w:pPr>
              <w:numPr>
                <w:ilvl w:val="0"/>
                <w:numId w:val="8"/>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A fall in the number of unwanted pregnancies</w:t>
            </w:r>
          </w:p>
          <w:p w14:paraId="62E1F54F" w14:textId="6234C121" w:rsidR="0056516A" w:rsidRPr="00E84A74" w:rsidRDefault="0056516A" w:rsidP="00856B21">
            <w:pPr>
              <w:numPr>
                <w:ilvl w:val="0"/>
                <w:numId w:val="8"/>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Greater efforts to prevent HIV and STIs</w:t>
            </w:r>
          </w:p>
          <w:p w14:paraId="118CB4C3" w14:textId="77777777" w:rsidR="0056516A" w:rsidRPr="00E84A74" w:rsidRDefault="0056516A" w:rsidP="00856B21">
            <w:pPr>
              <w:numPr>
                <w:ilvl w:val="0"/>
                <w:numId w:val="8"/>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An increase in the number of people in high-risk groups being tested for HIV</w:t>
            </w:r>
          </w:p>
          <w:p w14:paraId="5DFF673E" w14:textId="1CE1FB1D" w:rsidR="0056516A" w:rsidRPr="00E84A74" w:rsidRDefault="0056516A" w:rsidP="00856B21">
            <w:pPr>
              <w:numPr>
                <w:ilvl w:val="0"/>
                <w:numId w:val="8"/>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Making sure that all people have rapid and easy access to appropriate sexual health services</w:t>
            </w:r>
          </w:p>
          <w:p w14:paraId="2A289D87" w14:textId="246B3F22" w:rsidR="0056516A" w:rsidRPr="00E84A74" w:rsidRDefault="0056516A" w:rsidP="00856B21">
            <w:pPr>
              <w:numPr>
                <w:ilvl w:val="0"/>
                <w:numId w:val="8"/>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Offering counselling to all women who request an abortion so they can discuss the options and choices available with a trained counsellor</w:t>
            </w:r>
          </w:p>
          <w:p w14:paraId="732FFC03" w14:textId="77777777" w:rsidR="0056516A" w:rsidRPr="00E84A74" w:rsidRDefault="0056516A" w:rsidP="0056516A">
            <w:pPr>
              <w:autoSpaceDE w:val="0"/>
              <w:autoSpaceDN w:val="0"/>
              <w:adjustRightInd w:val="0"/>
              <w:ind w:left="720" w:hanging="720"/>
              <w:rPr>
                <w:rFonts w:asciiTheme="minorHAnsi" w:hAnsiTheme="minorHAnsi" w:cstheme="minorHAnsi"/>
                <w:sz w:val="22"/>
                <w:szCs w:val="22"/>
              </w:rPr>
            </w:pPr>
          </w:p>
          <w:p w14:paraId="12E3F33B" w14:textId="39DA563F" w:rsidR="0056516A" w:rsidRPr="00E84A74" w:rsidRDefault="0056516A" w:rsidP="0056516A">
            <w:pPr>
              <w:autoSpaceDE w:val="0"/>
              <w:autoSpaceDN w:val="0"/>
              <w:adjustRightInd w:val="0"/>
              <w:ind w:left="709" w:hanging="709"/>
              <w:rPr>
                <w:rFonts w:asciiTheme="minorHAnsi" w:hAnsiTheme="minorHAnsi" w:cstheme="minorHAnsi"/>
                <w:sz w:val="22"/>
                <w:szCs w:val="22"/>
              </w:rPr>
            </w:pPr>
            <w:r w:rsidRPr="00E84A74">
              <w:rPr>
                <w:rFonts w:asciiTheme="minorHAnsi" w:hAnsiTheme="minorHAnsi" w:cstheme="minorHAnsi"/>
                <w:sz w:val="22"/>
                <w:szCs w:val="22"/>
              </w:rPr>
              <w:lastRenderedPageBreak/>
              <w:t>3.1.2</w:t>
            </w:r>
            <w:r w:rsidRPr="00E84A74">
              <w:rPr>
                <w:rFonts w:asciiTheme="minorHAnsi" w:hAnsiTheme="minorHAnsi" w:cstheme="minorHAnsi"/>
                <w:sz w:val="22"/>
                <w:szCs w:val="22"/>
              </w:rPr>
              <w:tab/>
              <w:t>This Framework is underpinned by the Public Health Outcomes Framework which has the following indicators</w:t>
            </w:r>
            <w:r w:rsidR="0097781A" w:rsidRPr="00E84A74">
              <w:rPr>
                <w:rFonts w:asciiTheme="minorHAnsi" w:hAnsiTheme="minorHAnsi" w:cstheme="minorHAnsi"/>
                <w:sz w:val="22"/>
                <w:szCs w:val="22"/>
                <w:vertAlign w:val="superscript"/>
              </w:rPr>
              <w:t>6</w:t>
            </w:r>
            <w:r w:rsidRPr="00E84A74">
              <w:rPr>
                <w:rFonts w:asciiTheme="minorHAnsi" w:hAnsiTheme="minorHAnsi" w:cstheme="minorHAnsi"/>
                <w:sz w:val="22"/>
                <w:szCs w:val="22"/>
              </w:rPr>
              <w:t>:</w:t>
            </w:r>
          </w:p>
          <w:p w14:paraId="4DF6E6E4" w14:textId="4161CCA6" w:rsidR="0056516A" w:rsidRPr="00E84A74" w:rsidRDefault="0056516A" w:rsidP="00856B21">
            <w:pPr>
              <w:numPr>
                <w:ilvl w:val="0"/>
                <w:numId w:val="9"/>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C</w:t>
            </w:r>
            <w:r w:rsidR="00CF7743" w:rsidRPr="00E84A74">
              <w:rPr>
                <w:rFonts w:asciiTheme="minorHAnsi" w:hAnsiTheme="minorHAnsi" w:cstheme="minorHAnsi"/>
                <w:sz w:val="22"/>
                <w:szCs w:val="22"/>
              </w:rPr>
              <w:t>ontinued reduction in rates of u</w:t>
            </w:r>
            <w:r w:rsidRPr="00E84A74">
              <w:rPr>
                <w:rFonts w:asciiTheme="minorHAnsi" w:hAnsiTheme="minorHAnsi" w:cstheme="minorHAnsi"/>
                <w:sz w:val="22"/>
                <w:szCs w:val="22"/>
              </w:rPr>
              <w:t>nder-18 conceptions</w:t>
            </w:r>
          </w:p>
          <w:p w14:paraId="1404851C" w14:textId="67DF8AF4" w:rsidR="0056516A" w:rsidRPr="00E84A74" w:rsidRDefault="0056516A" w:rsidP="00856B21">
            <w:pPr>
              <w:numPr>
                <w:ilvl w:val="0"/>
                <w:numId w:val="9"/>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Increased Chlamydia diagnoses (15-24 years) through screening</w:t>
            </w:r>
          </w:p>
          <w:p w14:paraId="0C733334" w14:textId="610B8725" w:rsidR="0056516A" w:rsidRPr="00E84A74" w:rsidRDefault="0056516A" w:rsidP="00856B21">
            <w:pPr>
              <w:numPr>
                <w:ilvl w:val="0"/>
                <w:numId w:val="9"/>
              </w:numPr>
              <w:autoSpaceDE w:val="0"/>
              <w:autoSpaceDN w:val="0"/>
              <w:adjustRightInd w:val="0"/>
              <w:rPr>
                <w:rFonts w:asciiTheme="minorHAnsi" w:hAnsiTheme="minorHAnsi" w:cstheme="minorHAnsi"/>
                <w:sz w:val="22"/>
                <w:szCs w:val="22"/>
              </w:rPr>
            </w:pPr>
            <w:r w:rsidRPr="00E84A74">
              <w:rPr>
                <w:rFonts w:asciiTheme="minorHAnsi" w:hAnsiTheme="minorHAnsi" w:cstheme="minorHAnsi"/>
                <w:sz w:val="22"/>
                <w:szCs w:val="22"/>
              </w:rPr>
              <w:t>Reduction in people presenting with HIV at a late stage of infection</w:t>
            </w:r>
          </w:p>
          <w:p w14:paraId="3A8015ED" w14:textId="77777777" w:rsidR="0056516A" w:rsidRPr="00E84A74" w:rsidRDefault="0056516A" w:rsidP="0056516A">
            <w:pPr>
              <w:contextualSpacing/>
              <w:rPr>
                <w:rFonts w:asciiTheme="minorHAnsi" w:hAnsiTheme="minorHAnsi" w:cstheme="minorHAnsi"/>
                <w:b/>
                <w:sz w:val="22"/>
                <w:szCs w:val="22"/>
              </w:rPr>
            </w:pPr>
          </w:p>
          <w:p w14:paraId="523A9384" w14:textId="5AC60AC6" w:rsidR="00720502" w:rsidRPr="00E84A74" w:rsidRDefault="0056516A" w:rsidP="0097781A">
            <w:pPr>
              <w:ind w:left="709" w:hanging="709"/>
              <w:rPr>
                <w:rFonts w:asciiTheme="minorHAnsi" w:hAnsiTheme="minorHAnsi" w:cstheme="minorHAnsi"/>
                <w:sz w:val="22"/>
                <w:szCs w:val="22"/>
              </w:rPr>
            </w:pPr>
            <w:r w:rsidRPr="00E84A74">
              <w:rPr>
                <w:rFonts w:asciiTheme="minorHAnsi" w:hAnsiTheme="minorHAnsi" w:cstheme="minorHAnsi"/>
                <w:sz w:val="22"/>
                <w:szCs w:val="22"/>
              </w:rPr>
              <w:t>3.1.3</w:t>
            </w:r>
            <w:r w:rsidRPr="00E84A74">
              <w:rPr>
                <w:rFonts w:asciiTheme="minorHAnsi" w:hAnsiTheme="minorHAnsi" w:cstheme="minorHAnsi"/>
                <w:sz w:val="22"/>
                <w:szCs w:val="22"/>
              </w:rPr>
              <w:tab/>
              <w:t xml:space="preserve">Faculty of Sexual and Reproductive Healthcare </w:t>
            </w:r>
            <w:r w:rsidR="002C6199">
              <w:rPr>
                <w:rFonts w:asciiTheme="minorHAnsi" w:hAnsiTheme="minorHAnsi" w:cstheme="minorHAnsi"/>
                <w:sz w:val="22"/>
                <w:szCs w:val="22"/>
              </w:rPr>
              <w:t xml:space="preserve">(FSRH) </w:t>
            </w:r>
            <w:r w:rsidRPr="00E84A74">
              <w:rPr>
                <w:rFonts w:asciiTheme="minorHAnsi" w:hAnsiTheme="minorHAnsi" w:cstheme="minorHAnsi"/>
                <w:sz w:val="22"/>
                <w:szCs w:val="22"/>
              </w:rPr>
              <w:t>Clinical</w:t>
            </w:r>
            <w:r w:rsidR="002C6199">
              <w:rPr>
                <w:rFonts w:asciiTheme="minorHAnsi" w:hAnsiTheme="minorHAnsi" w:cstheme="minorHAnsi"/>
                <w:sz w:val="22"/>
                <w:szCs w:val="22"/>
              </w:rPr>
              <w:t xml:space="preserve"> </w:t>
            </w:r>
            <w:r w:rsidR="00D221F2" w:rsidRPr="00E84A74">
              <w:rPr>
                <w:rFonts w:asciiTheme="minorHAnsi" w:hAnsiTheme="minorHAnsi" w:cstheme="minorHAnsi"/>
                <w:sz w:val="22"/>
                <w:szCs w:val="22"/>
              </w:rPr>
              <w:t>Guidance (Updated Oct 2015</w:t>
            </w:r>
            <w:r w:rsidRPr="00E84A74">
              <w:rPr>
                <w:rFonts w:asciiTheme="minorHAnsi" w:hAnsiTheme="minorHAnsi" w:cstheme="minorHAnsi"/>
                <w:sz w:val="22"/>
                <w:szCs w:val="22"/>
              </w:rPr>
              <w:t>): Intrauterine Contraception.</w:t>
            </w:r>
            <w:r w:rsidR="0097781A" w:rsidRPr="00E84A74">
              <w:rPr>
                <w:rFonts w:asciiTheme="minorHAnsi" w:hAnsiTheme="minorHAnsi" w:cstheme="minorHAnsi"/>
                <w:sz w:val="22"/>
                <w:szCs w:val="22"/>
              </w:rPr>
              <w:t xml:space="preserve"> </w:t>
            </w:r>
            <w:hyperlink r:id="rId11" w:history="1">
              <w:r w:rsidR="0097781A" w:rsidRPr="00E84A74">
                <w:rPr>
                  <w:rStyle w:val="Hyperlink"/>
                  <w:rFonts w:asciiTheme="minorHAnsi" w:hAnsiTheme="minorHAnsi" w:cstheme="minorHAnsi"/>
                  <w:color w:val="auto"/>
                  <w:sz w:val="22"/>
                  <w:szCs w:val="22"/>
                </w:rPr>
                <w:t>FSRH Clinical Guideline: Intrauterine contraception (March 2023, Amended July 2023) | FSRH</w:t>
              </w:r>
            </w:hyperlink>
          </w:p>
          <w:p w14:paraId="2C3A0340" w14:textId="77777777" w:rsidR="0056516A" w:rsidRPr="00E84A74" w:rsidRDefault="0056516A" w:rsidP="0056516A">
            <w:pPr>
              <w:rPr>
                <w:rFonts w:asciiTheme="minorHAnsi" w:hAnsiTheme="minorHAnsi" w:cstheme="minorHAnsi"/>
                <w:sz w:val="22"/>
                <w:szCs w:val="22"/>
              </w:rPr>
            </w:pPr>
          </w:p>
          <w:p w14:paraId="489B6EFD" w14:textId="3ABBF36C" w:rsidR="0056516A" w:rsidRPr="00E84A74" w:rsidRDefault="0056516A" w:rsidP="0056516A">
            <w:pPr>
              <w:ind w:left="709" w:hanging="709"/>
              <w:rPr>
                <w:rFonts w:asciiTheme="minorHAnsi" w:hAnsiTheme="minorHAnsi" w:cstheme="minorHAnsi"/>
                <w:sz w:val="22"/>
                <w:szCs w:val="22"/>
              </w:rPr>
            </w:pPr>
            <w:r w:rsidRPr="00E84A74">
              <w:rPr>
                <w:rFonts w:asciiTheme="minorHAnsi" w:hAnsiTheme="minorHAnsi" w:cstheme="minorHAnsi"/>
                <w:sz w:val="22"/>
                <w:szCs w:val="22"/>
              </w:rPr>
              <w:t>3.1.4</w:t>
            </w:r>
            <w:r w:rsidRPr="00E84A74">
              <w:rPr>
                <w:rFonts w:asciiTheme="minorHAnsi" w:hAnsiTheme="minorHAnsi" w:cstheme="minorHAnsi"/>
                <w:sz w:val="22"/>
                <w:szCs w:val="22"/>
              </w:rPr>
              <w:tab/>
            </w:r>
            <w:r w:rsidR="00194766">
              <w:rPr>
                <w:rFonts w:asciiTheme="minorHAnsi" w:hAnsiTheme="minorHAnsi" w:cstheme="minorHAnsi"/>
                <w:sz w:val="22"/>
                <w:szCs w:val="22"/>
              </w:rPr>
              <w:t>FSRH</w:t>
            </w:r>
            <w:r w:rsidRPr="00E84A74">
              <w:rPr>
                <w:rFonts w:asciiTheme="minorHAnsi" w:hAnsiTheme="minorHAnsi" w:cstheme="minorHAnsi"/>
                <w:sz w:val="22"/>
                <w:szCs w:val="22"/>
              </w:rPr>
              <w:t xml:space="preserve"> Clinical Guidance (Jan 2012):  Emergency Contraception. </w:t>
            </w:r>
            <w:hyperlink r:id="rId12" w:history="1">
              <w:r w:rsidR="0097781A" w:rsidRPr="00E84A74">
                <w:rPr>
                  <w:rStyle w:val="Hyperlink"/>
                  <w:rFonts w:asciiTheme="minorHAnsi" w:hAnsiTheme="minorHAnsi" w:cstheme="minorHAnsi"/>
                  <w:color w:val="auto"/>
                </w:rPr>
                <w:t>FSRH Clinical Guideline: Emergency Contraception (March 2017, amended July 2023) | FSRH</w:t>
              </w:r>
            </w:hyperlink>
            <w:r w:rsidRPr="00E84A74">
              <w:rPr>
                <w:rFonts w:asciiTheme="minorHAnsi" w:hAnsiTheme="minorHAnsi" w:cstheme="minorHAnsi"/>
                <w:sz w:val="22"/>
                <w:szCs w:val="22"/>
              </w:rPr>
              <w:t xml:space="preserve"> </w:t>
            </w:r>
          </w:p>
          <w:p w14:paraId="0DFDB75B" w14:textId="77777777" w:rsidR="0056516A" w:rsidRPr="00E84A74" w:rsidRDefault="0056516A" w:rsidP="0056516A">
            <w:pPr>
              <w:rPr>
                <w:rFonts w:asciiTheme="minorHAnsi" w:hAnsiTheme="minorHAnsi" w:cstheme="minorHAnsi"/>
                <w:sz w:val="22"/>
                <w:szCs w:val="22"/>
              </w:rPr>
            </w:pPr>
          </w:p>
          <w:p w14:paraId="596FD08F" w14:textId="7077BFBF" w:rsidR="0056516A" w:rsidRPr="00E84A74" w:rsidRDefault="0056516A" w:rsidP="0056516A">
            <w:pPr>
              <w:ind w:left="709" w:hanging="709"/>
              <w:rPr>
                <w:rFonts w:asciiTheme="minorHAnsi" w:hAnsiTheme="minorHAnsi" w:cstheme="minorHAnsi"/>
                <w:sz w:val="22"/>
                <w:szCs w:val="22"/>
              </w:rPr>
            </w:pPr>
            <w:r w:rsidRPr="00E84A74">
              <w:rPr>
                <w:rFonts w:asciiTheme="minorHAnsi" w:hAnsiTheme="minorHAnsi" w:cstheme="minorHAnsi"/>
                <w:sz w:val="22"/>
                <w:szCs w:val="22"/>
              </w:rPr>
              <w:t>3.1.5</w:t>
            </w:r>
            <w:r w:rsidRPr="00E84A74">
              <w:rPr>
                <w:rFonts w:asciiTheme="minorHAnsi" w:hAnsiTheme="minorHAnsi" w:cstheme="minorHAnsi"/>
                <w:sz w:val="22"/>
                <w:szCs w:val="22"/>
              </w:rPr>
              <w:tab/>
              <w:t>National Institute for Health and Clinical Excellence</w:t>
            </w:r>
            <w:r w:rsidR="008D4E16" w:rsidRPr="00E84A74">
              <w:rPr>
                <w:rFonts w:asciiTheme="minorHAnsi" w:hAnsiTheme="minorHAnsi" w:cstheme="minorHAnsi"/>
                <w:sz w:val="22"/>
                <w:szCs w:val="22"/>
              </w:rPr>
              <w:t xml:space="preserve"> (NICE) Clinical Guidelines</w:t>
            </w:r>
            <w:r w:rsidRPr="00E84A74">
              <w:rPr>
                <w:rFonts w:asciiTheme="minorHAnsi" w:hAnsiTheme="minorHAnsi" w:cstheme="minorHAnsi"/>
                <w:sz w:val="22"/>
                <w:szCs w:val="22"/>
              </w:rPr>
              <w:t xml:space="preserve"> (Oct 2005): Long acting reversible contraception. </w:t>
            </w:r>
            <w:hyperlink r:id="rId13" w:history="1">
              <w:r w:rsidR="008D4E16" w:rsidRPr="00E84A74">
                <w:rPr>
                  <w:rStyle w:val="Hyperlink"/>
                  <w:rFonts w:asciiTheme="minorHAnsi" w:hAnsiTheme="minorHAnsi" w:cstheme="minorHAnsi"/>
                  <w:color w:val="auto"/>
                  <w:sz w:val="22"/>
                  <w:szCs w:val="22"/>
                </w:rPr>
                <w:t>Long-acting reversible contraception (nice.org.uk)</w:t>
              </w:r>
            </w:hyperlink>
          </w:p>
          <w:p w14:paraId="314ED16F" w14:textId="77777777" w:rsidR="008D4E16" w:rsidRPr="00E84A74" w:rsidRDefault="008D4E16" w:rsidP="0056516A">
            <w:pPr>
              <w:ind w:left="709" w:hanging="709"/>
              <w:rPr>
                <w:rFonts w:asciiTheme="minorHAnsi" w:hAnsiTheme="minorHAnsi" w:cstheme="minorHAnsi"/>
                <w:sz w:val="22"/>
                <w:szCs w:val="22"/>
              </w:rPr>
            </w:pPr>
          </w:p>
          <w:p w14:paraId="3D335246" w14:textId="77777777" w:rsidR="00777F1D" w:rsidRPr="00E84A74" w:rsidRDefault="008D4E16" w:rsidP="0097781A">
            <w:pPr>
              <w:ind w:left="709" w:hanging="709"/>
              <w:rPr>
                <w:rFonts w:asciiTheme="minorHAnsi" w:hAnsiTheme="minorHAnsi" w:cstheme="minorHAnsi"/>
                <w:sz w:val="22"/>
                <w:szCs w:val="22"/>
              </w:rPr>
            </w:pPr>
            <w:r w:rsidRPr="00E84A74">
              <w:rPr>
                <w:rFonts w:asciiTheme="minorHAnsi" w:hAnsiTheme="minorHAnsi" w:cstheme="minorHAnsi"/>
                <w:sz w:val="22"/>
                <w:szCs w:val="22"/>
              </w:rPr>
              <w:t xml:space="preserve">3.1.6     </w:t>
            </w:r>
            <w:r w:rsidRPr="00E84A74">
              <w:rPr>
                <w:rFonts w:asciiTheme="minorHAnsi" w:hAnsiTheme="minorHAnsi" w:cstheme="minorHAnsi"/>
                <w:b/>
                <w:sz w:val="22"/>
                <w:szCs w:val="22"/>
              </w:rPr>
              <w:t>NICE Public Health Guideline [PH3]</w:t>
            </w:r>
            <w:r w:rsidRPr="00E84A74">
              <w:rPr>
                <w:rFonts w:asciiTheme="minorHAnsi" w:hAnsiTheme="minorHAnsi" w:cstheme="minorHAnsi"/>
                <w:sz w:val="22"/>
                <w:szCs w:val="22"/>
              </w:rPr>
              <w:t xml:space="preserve"> sets out the recommendations for sexually transmitted infections and under-18 conceptions: prevention – this should be read alongside </w:t>
            </w:r>
            <w:r w:rsidRPr="00E84A74">
              <w:rPr>
                <w:rFonts w:asciiTheme="minorHAnsi" w:hAnsiTheme="minorHAnsi" w:cstheme="minorHAnsi"/>
                <w:b/>
                <w:sz w:val="22"/>
                <w:szCs w:val="22"/>
              </w:rPr>
              <w:t>NICE Public Health Guideline [PH51]</w:t>
            </w:r>
            <w:r w:rsidRPr="00E84A74">
              <w:rPr>
                <w:rFonts w:asciiTheme="minorHAnsi" w:hAnsiTheme="minorHAnsi" w:cstheme="minorHAnsi"/>
                <w:sz w:val="22"/>
                <w:szCs w:val="22"/>
              </w:rPr>
              <w:t xml:space="preserve"> which sets out recommendations for provision of contraceptive services for under 25s.</w:t>
            </w:r>
            <w:r w:rsidRPr="00E84A74">
              <w:rPr>
                <w:rFonts w:asciiTheme="minorHAnsi" w:hAnsiTheme="minorHAnsi" w:cstheme="minorHAnsi"/>
                <w:sz w:val="22"/>
                <w:szCs w:val="22"/>
                <w:vertAlign w:val="superscript"/>
              </w:rPr>
              <w:footnoteReference w:id="8"/>
            </w:r>
          </w:p>
          <w:p w14:paraId="058E058E" w14:textId="77777777" w:rsidR="0097781A" w:rsidRPr="00E84A74" w:rsidRDefault="0097781A" w:rsidP="0097781A">
            <w:pPr>
              <w:ind w:left="709" w:hanging="709"/>
              <w:rPr>
                <w:rFonts w:asciiTheme="minorHAnsi" w:hAnsiTheme="minorHAnsi" w:cstheme="minorHAnsi"/>
                <w:sz w:val="22"/>
                <w:szCs w:val="22"/>
              </w:rPr>
            </w:pPr>
          </w:p>
          <w:p w14:paraId="2B8F97FF" w14:textId="77777777" w:rsidR="0097781A" w:rsidRPr="00E84A74" w:rsidRDefault="0097781A" w:rsidP="0097781A">
            <w:pPr>
              <w:ind w:left="709" w:hanging="709"/>
              <w:rPr>
                <w:rFonts w:asciiTheme="minorHAnsi" w:hAnsiTheme="minorHAnsi" w:cstheme="minorHAnsi"/>
                <w:b/>
                <w:bCs/>
                <w:sz w:val="22"/>
                <w:szCs w:val="22"/>
              </w:rPr>
            </w:pPr>
            <w:r w:rsidRPr="00E84A74">
              <w:rPr>
                <w:rFonts w:asciiTheme="minorHAnsi" w:hAnsiTheme="minorHAnsi" w:cstheme="minorHAnsi"/>
                <w:b/>
                <w:bCs/>
                <w:sz w:val="22"/>
                <w:szCs w:val="22"/>
              </w:rPr>
              <w:t>3.2        Local Standards</w:t>
            </w:r>
          </w:p>
          <w:p w14:paraId="6F5E8356" w14:textId="77777777" w:rsidR="0097781A" w:rsidRPr="00E84A74" w:rsidRDefault="0097781A" w:rsidP="0097781A">
            <w:pPr>
              <w:ind w:left="709" w:hanging="709"/>
              <w:rPr>
                <w:rFonts w:asciiTheme="minorHAnsi" w:hAnsiTheme="minorHAnsi" w:cstheme="minorHAnsi"/>
                <w:b/>
                <w:bCs/>
                <w:sz w:val="22"/>
                <w:szCs w:val="22"/>
              </w:rPr>
            </w:pPr>
          </w:p>
          <w:p w14:paraId="5C0128DE" w14:textId="25A10501" w:rsidR="00F92137" w:rsidRPr="00E84A74" w:rsidRDefault="00F92137" w:rsidP="00F92137">
            <w:pPr>
              <w:ind w:left="709" w:hanging="709"/>
              <w:rPr>
                <w:rFonts w:asciiTheme="minorHAnsi" w:hAnsiTheme="minorHAnsi" w:cstheme="minorHAnsi"/>
                <w:sz w:val="22"/>
                <w:szCs w:val="22"/>
              </w:rPr>
            </w:pPr>
            <w:r w:rsidRPr="00E84A74">
              <w:rPr>
                <w:rFonts w:asciiTheme="minorHAnsi" w:hAnsiTheme="minorHAnsi" w:cstheme="minorHAnsi"/>
                <w:sz w:val="22"/>
                <w:szCs w:val="22"/>
              </w:rPr>
              <w:t xml:space="preserve">3.2.1    The </w:t>
            </w:r>
            <w:r w:rsidR="00194766">
              <w:rPr>
                <w:rFonts w:asciiTheme="minorHAnsi" w:hAnsiTheme="minorHAnsi" w:cstheme="minorHAnsi"/>
                <w:sz w:val="22"/>
                <w:szCs w:val="22"/>
              </w:rPr>
              <w:t>p</w:t>
            </w:r>
            <w:r w:rsidR="007B0186" w:rsidRPr="00E84A74">
              <w:rPr>
                <w:rFonts w:asciiTheme="minorHAnsi" w:hAnsiTheme="minorHAnsi" w:cstheme="minorHAnsi"/>
                <w:sz w:val="22"/>
                <w:szCs w:val="22"/>
              </w:rPr>
              <w:t>rovider/s</w:t>
            </w:r>
            <w:r w:rsidRPr="00E84A74">
              <w:rPr>
                <w:rFonts w:asciiTheme="minorHAnsi" w:hAnsiTheme="minorHAnsi" w:cstheme="minorHAnsi"/>
                <w:sz w:val="22"/>
                <w:szCs w:val="22"/>
              </w:rPr>
              <w:t xml:space="preserve"> must deliver the service within premises that have been approved by all relevant authorities (e.g. </w:t>
            </w:r>
            <w:r w:rsidR="00194766">
              <w:rPr>
                <w:rFonts w:asciiTheme="minorHAnsi" w:hAnsiTheme="minorHAnsi" w:cstheme="minorHAnsi"/>
                <w:sz w:val="22"/>
                <w:szCs w:val="22"/>
              </w:rPr>
              <w:t>Care Quality Commission (</w:t>
            </w:r>
            <w:r w:rsidRPr="00E84A74">
              <w:rPr>
                <w:rFonts w:asciiTheme="minorHAnsi" w:hAnsiTheme="minorHAnsi" w:cstheme="minorHAnsi"/>
                <w:sz w:val="22"/>
                <w:szCs w:val="22"/>
              </w:rPr>
              <w:t>CQC</w:t>
            </w:r>
            <w:r w:rsidR="00194766">
              <w:rPr>
                <w:rFonts w:asciiTheme="minorHAnsi" w:hAnsiTheme="minorHAnsi" w:cstheme="minorHAnsi"/>
                <w:sz w:val="22"/>
                <w:szCs w:val="22"/>
              </w:rPr>
              <w:t>)</w:t>
            </w:r>
            <w:r w:rsidRPr="00E84A74">
              <w:rPr>
                <w:rFonts w:asciiTheme="minorHAnsi" w:hAnsiTheme="minorHAnsi" w:cstheme="minorHAnsi"/>
                <w:sz w:val="22"/>
                <w:szCs w:val="22"/>
              </w:rPr>
              <w:t>) as suitable to provide the service. Proof of registration must be provided on request from the Commissioner/s.</w:t>
            </w:r>
          </w:p>
          <w:p w14:paraId="031C28D3" w14:textId="77777777" w:rsidR="00F92137" w:rsidRPr="00E84A74" w:rsidRDefault="00F92137" w:rsidP="00F92137">
            <w:pPr>
              <w:ind w:left="709" w:hanging="709"/>
              <w:rPr>
                <w:rFonts w:asciiTheme="minorHAnsi" w:hAnsiTheme="minorHAnsi" w:cstheme="minorHAnsi"/>
                <w:sz w:val="22"/>
                <w:szCs w:val="22"/>
              </w:rPr>
            </w:pPr>
          </w:p>
          <w:p w14:paraId="3389C103" w14:textId="7AF2EE4C" w:rsidR="00F92137" w:rsidRPr="00E84A74" w:rsidRDefault="00F92137" w:rsidP="00F92137">
            <w:pPr>
              <w:ind w:left="709" w:hanging="709"/>
              <w:rPr>
                <w:rFonts w:asciiTheme="minorHAnsi" w:hAnsiTheme="minorHAnsi" w:cstheme="minorHAnsi"/>
                <w:sz w:val="22"/>
                <w:szCs w:val="22"/>
              </w:rPr>
            </w:pPr>
            <w:r w:rsidRPr="00E84A74">
              <w:rPr>
                <w:rFonts w:asciiTheme="minorHAnsi" w:hAnsiTheme="minorHAnsi" w:cstheme="minorHAnsi"/>
                <w:sz w:val="22"/>
                <w:szCs w:val="22"/>
              </w:rPr>
              <w:t xml:space="preserve">3.2.2    The </w:t>
            </w:r>
            <w:r w:rsidR="00194766">
              <w:rPr>
                <w:rFonts w:asciiTheme="minorHAnsi" w:hAnsiTheme="minorHAnsi" w:cstheme="minorHAnsi"/>
                <w:sz w:val="22"/>
                <w:szCs w:val="22"/>
              </w:rPr>
              <w:t>p</w:t>
            </w:r>
            <w:r w:rsidR="007B0186" w:rsidRPr="00E84A74">
              <w:rPr>
                <w:rFonts w:asciiTheme="minorHAnsi" w:hAnsiTheme="minorHAnsi" w:cstheme="minorHAnsi"/>
                <w:sz w:val="22"/>
                <w:szCs w:val="22"/>
              </w:rPr>
              <w:t>rovider/s</w:t>
            </w:r>
            <w:r w:rsidRPr="00E84A74">
              <w:rPr>
                <w:rFonts w:asciiTheme="minorHAnsi" w:hAnsiTheme="minorHAnsi" w:cstheme="minorHAnsi"/>
                <w:sz w:val="22"/>
                <w:szCs w:val="22"/>
              </w:rPr>
              <w:t xml:space="preserve"> must ensure the consultation area used for provision of the service sufficiently provides privacy and safety and should demonstrate that patient confidentiality</w:t>
            </w:r>
            <w:r w:rsidR="000B0C9E" w:rsidRPr="00E84A74">
              <w:rPr>
                <w:rFonts w:asciiTheme="minorHAnsi" w:hAnsiTheme="minorHAnsi" w:cstheme="minorHAnsi"/>
                <w:sz w:val="22"/>
                <w:szCs w:val="22"/>
              </w:rPr>
              <w:t xml:space="preserve"> and safety</w:t>
            </w:r>
            <w:r w:rsidRPr="00E84A74">
              <w:rPr>
                <w:rFonts w:asciiTheme="minorHAnsi" w:hAnsiTheme="minorHAnsi" w:cstheme="minorHAnsi"/>
                <w:sz w:val="22"/>
                <w:szCs w:val="22"/>
              </w:rPr>
              <w:t xml:space="preserve"> can be met.</w:t>
            </w:r>
          </w:p>
          <w:p w14:paraId="201ABFC1" w14:textId="77777777" w:rsidR="00F92137" w:rsidRPr="00E84A74" w:rsidRDefault="00F92137" w:rsidP="00F92137">
            <w:pPr>
              <w:ind w:left="709" w:hanging="709"/>
              <w:rPr>
                <w:rFonts w:asciiTheme="minorHAnsi" w:hAnsiTheme="minorHAnsi" w:cstheme="minorHAnsi"/>
                <w:sz w:val="22"/>
                <w:szCs w:val="22"/>
              </w:rPr>
            </w:pPr>
          </w:p>
          <w:p w14:paraId="38EE81D9" w14:textId="0335F475" w:rsidR="0097781A" w:rsidRDefault="00F92137" w:rsidP="00F92137">
            <w:pPr>
              <w:ind w:left="709" w:hanging="709"/>
              <w:rPr>
                <w:rFonts w:asciiTheme="minorHAnsi" w:hAnsiTheme="minorHAnsi" w:cstheme="minorHAnsi"/>
                <w:sz w:val="22"/>
                <w:szCs w:val="22"/>
              </w:rPr>
            </w:pPr>
            <w:r w:rsidRPr="00E84A74">
              <w:rPr>
                <w:rFonts w:asciiTheme="minorHAnsi" w:hAnsiTheme="minorHAnsi" w:cstheme="minorHAnsi"/>
                <w:sz w:val="22"/>
                <w:szCs w:val="22"/>
              </w:rPr>
              <w:t xml:space="preserve">3.2.3    The </w:t>
            </w:r>
            <w:r w:rsidR="00194766">
              <w:rPr>
                <w:rFonts w:asciiTheme="minorHAnsi" w:hAnsiTheme="minorHAnsi" w:cstheme="minorHAnsi"/>
                <w:sz w:val="22"/>
                <w:szCs w:val="22"/>
              </w:rPr>
              <w:t>p</w:t>
            </w:r>
            <w:r w:rsidR="007B0186" w:rsidRPr="00E84A74">
              <w:rPr>
                <w:rFonts w:asciiTheme="minorHAnsi" w:hAnsiTheme="minorHAnsi" w:cstheme="minorHAnsi"/>
                <w:sz w:val="22"/>
                <w:szCs w:val="22"/>
              </w:rPr>
              <w:t>rovider/s</w:t>
            </w:r>
            <w:r w:rsidRPr="00E84A74">
              <w:rPr>
                <w:rFonts w:asciiTheme="minorHAnsi" w:hAnsiTheme="minorHAnsi" w:cstheme="minorHAnsi"/>
                <w:sz w:val="22"/>
                <w:szCs w:val="22"/>
              </w:rPr>
              <w:t xml:space="preserve"> will participate in an annual audit of service provision (including provision of data) if requested to do so by Commissioner or other relevant authority (e.g. CQC). </w:t>
            </w:r>
          </w:p>
          <w:p w14:paraId="0810486B" w14:textId="77777777" w:rsidR="00194766" w:rsidRPr="00E84A74" w:rsidRDefault="00194766" w:rsidP="00F92137">
            <w:pPr>
              <w:ind w:left="709" w:hanging="709"/>
              <w:rPr>
                <w:rFonts w:asciiTheme="minorHAnsi" w:hAnsiTheme="minorHAnsi" w:cstheme="minorHAnsi"/>
                <w:sz w:val="22"/>
                <w:szCs w:val="22"/>
              </w:rPr>
            </w:pPr>
          </w:p>
          <w:p w14:paraId="697EC871" w14:textId="6B6DFEC4" w:rsidR="00135B63" w:rsidRPr="00E84A74" w:rsidRDefault="00135B63" w:rsidP="00F92137">
            <w:pPr>
              <w:ind w:left="709" w:hanging="709"/>
              <w:rPr>
                <w:rFonts w:asciiTheme="minorHAnsi" w:hAnsiTheme="minorHAnsi" w:cstheme="minorHAnsi"/>
                <w:b/>
                <w:bCs/>
                <w:sz w:val="22"/>
                <w:szCs w:val="22"/>
              </w:rPr>
            </w:pPr>
            <w:r w:rsidRPr="00E84A74">
              <w:rPr>
                <w:rFonts w:asciiTheme="minorHAnsi" w:hAnsiTheme="minorHAnsi" w:cstheme="minorHAnsi"/>
                <w:b/>
                <w:bCs/>
                <w:sz w:val="22"/>
                <w:szCs w:val="22"/>
              </w:rPr>
              <w:t>3.3        Safeguarding</w:t>
            </w:r>
          </w:p>
          <w:p w14:paraId="50BFF815" w14:textId="77777777" w:rsidR="00135B63" w:rsidRPr="00E84A74" w:rsidRDefault="00135B63" w:rsidP="00F92137">
            <w:pPr>
              <w:ind w:left="709" w:hanging="709"/>
              <w:rPr>
                <w:rFonts w:asciiTheme="minorHAnsi" w:hAnsiTheme="minorHAnsi" w:cstheme="minorHAnsi"/>
                <w:sz w:val="22"/>
                <w:szCs w:val="22"/>
              </w:rPr>
            </w:pPr>
          </w:p>
          <w:p w14:paraId="420B7A7C" w14:textId="37986F86" w:rsidR="00135B63" w:rsidRPr="00E84A74" w:rsidRDefault="00135B63" w:rsidP="00135B63">
            <w:pPr>
              <w:ind w:left="709" w:hanging="709"/>
              <w:rPr>
                <w:rFonts w:asciiTheme="minorHAnsi" w:hAnsiTheme="minorHAnsi" w:cstheme="minorHAnsi"/>
                <w:sz w:val="22"/>
                <w:szCs w:val="22"/>
              </w:rPr>
            </w:pPr>
            <w:r w:rsidRPr="00E84A74">
              <w:rPr>
                <w:rFonts w:asciiTheme="minorHAnsi" w:hAnsiTheme="minorHAnsi" w:cstheme="minorHAnsi"/>
                <w:sz w:val="22"/>
                <w:szCs w:val="22"/>
              </w:rPr>
              <w:t>3.3.1     Everyone should have the opportunity to make informed decisions about their care and treatment, in partnership with their healthcare professionals. If a person is under the age of 16, their family or carers should also be given information and support to help the child or young person to make decisions about their treatment. Healthcare professionals should follow the </w:t>
            </w:r>
            <w:hyperlink r:id="rId14" w:tgtFrame="_top" w:history="1">
              <w:r w:rsidRPr="00E84A74">
                <w:rPr>
                  <w:rStyle w:val="Hyperlink"/>
                  <w:rFonts w:asciiTheme="minorHAnsi" w:hAnsiTheme="minorHAnsi" w:cstheme="minorHAnsi"/>
                  <w:sz w:val="22"/>
                  <w:szCs w:val="22"/>
                </w:rPr>
                <w:t>Department of Health's advice on consent</w:t>
              </w:r>
            </w:hyperlink>
            <w:r w:rsidRPr="00E84A74">
              <w:rPr>
                <w:rFonts w:asciiTheme="minorHAnsi" w:hAnsiTheme="minorHAnsi" w:cstheme="minorHAnsi"/>
                <w:sz w:val="22"/>
                <w:szCs w:val="22"/>
              </w:rPr>
              <w:t>. If someone does not have capacity to make decisions, healthcare professionals should follow the </w:t>
            </w:r>
            <w:hyperlink r:id="rId15" w:tgtFrame="_top" w:history="1">
              <w:r w:rsidRPr="00E84A74">
                <w:rPr>
                  <w:rStyle w:val="Hyperlink"/>
                  <w:rFonts w:asciiTheme="minorHAnsi" w:hAnsiTheme="minorHAnsi" w:cstheme="minorHAnsi"/>
                  <w:sz w:val="22"/>
                  <w:szCs w:val="22"/>
                </w:rPr>
                <w:t>code of practice that accompanies the Mental Capacity Act</w:t>
              </w:r>
            </w:hyperlink>
            <w:r w:rsidRPr="00E84A74">
              <w:rPr>
                <w:rFonts w:asciiTheme="minorHAnsi" w:hAnsiTheme="minorHAnsi" w:cstheme="minorHAnsi"/>
                <w:sz w:val="22"/>
                <w:szCs w:val="22"/>
              </w:rPr>
              <w:t> </w:t>
            </w:r>
            <w:r w:rsidR="00B2718D" w:rsidRPr="00E84A74">
              <w:rPr>
                <w:rFonts w:asciiTheme="minorHAnsi" w:hAnsiTheme="minorHAnsi" w:cstheme="minorHAnsi"/>
                <w:sz w:val="22"/>
                <w:szCs w:val="22"/>
              </w:rPr>
              <w:t>(</w:t>
            </w:r>
            <w:r w:rsidRPr="00E84A74">
              <w:rPr>
                <w:rFonts w:asciiTheme="minorHAnsi" w:hAnsiTheme="minorHAnsi" w:cstheme="minorHAnsi"/>
                <w:sz w:val="22"/>
                <w:szCs w:val="22"/>
              </w:rPr>
              <w:t>MCA</w:t>
            </w:r>
            <w:r w:rsidR="00B2718D" w:rsidRPr="00E84A74">
              <w:rPr>
                <w:rFonts w:asciiTheme="minorHAnsi" w:hAnsiTheme="minorHAnsi" w:cstheme="minorHAnsi"/>
                <w:sz w:val="22"/>
                <w:szCs w:val="22"/>
              </w:rPr>
              <w:t>)</w:t>
            </w:r>
            <w:r w:rsidRPr="00E84A74">
              <w:rPr>
                <w:rFonts w:asciiTheme="minorHAnsi" w:hAnsiTheme="minorHAnsi" w:cstheme="minorHAnsi"/>
                <w:sz w:val="22"/>
                <w:szCs w:val="22"/>
              </w:rPr>
              <w:t xml:space="preserve"> and any relevant supplementary guidance. It is an assumption of the contract and service specification, and considered essential, that all practitioners involved in the provision of this service are trained and follow safeguarding procedures both as defined by their role, regulated bodies and, as set out by the local </w:t>
            </w:r>
            <w:hyperlink r:id="rId16" w:history="1">
              <w:r w:rsidRPr="00E84A74">
                <w:rPr>
                  <w:rStyle w:val="Hyperlink"/>
                  <w:rFonts w:asciiTheme="minorHAnsi" w:hAnsiTheme="minorHAnsi" w:cstheme="minorHAnsi"/>
                  <w:sz w:val="22"/>
                  <w:szCs w:val="22"/>
                </w:rPr>
                <w:t>Berkshire West Safeguarding Children Partnership</w:t>
              </w:r>
            </w:hyperlink>
            <w:r w:rsidRPr="00E84A74">
              <w:rPr>
                <w:rFonts w:asciiTheme="minorHAnsi" w:hAnsiTheme="minorHAnsi" w:cstheme="minorHAnsi"/>
                <w:sz w:val="22"/>
                <w:szCs w:val="22"/>
              </w:rPr>
              <w:t xml:space="preserve">  and </w:t>
            </w:r>
            <w:hyperlink r:id="rId17" w:history="1">
              <w:r w:rsidRPr="00E84A74">
                <w:rPr>
                  <w:rStyle w:val="Hyperlink"/>
                  <w:rFonts w:asciiTheme="minorHAnsi" w:hAnsiTheme="minorHAnsi" w:cstheme="minorHAnsi"/>
                  <w:sz w:val="22"/>
                  <w:szCs w:val="22"/>
                </w:rPr>
                <w:t>West of Berkshire Safeguarding Adults Board</w:t>
              </w:r>
            </w:hyperlink>
            <w:r w:rsidRPr="00E84A74">
              <w:rPr>
                <w:rFonts w:asciiTheme="minorHAnsi" w:hAnsiTheme="minorHAnsi" w:cstheme="minorHAnsi"/>
                <w:sz w:val="22"/>
                <w:szCs w:val="22"/>
                <w:u w:val="single"/>
              </w:rPr>
              <w:t xml:space="preserve"> </w:t>
            </w:r>
            <w:r w:rsidRPr="00E84A74">
              <w:rPr>
                <w:rFonts w:asciiTheme="minorHAnsi" w:hAnsiTheme="minorHAnsi" w:cstheme="minorHAnsi"/>
                <w:sz w:val="22"/>
                <w:szCs w:val="22"/>
              </w:rPr>
              <w:t xml:space="preserve">who have oversight and scrutiny of safeguarding arrangements for children, young people and vulnerable adults. This includes ensuring there are multi-agency policies and procedures in place across Berkshire West to protect vulnerable individuals and their welfare. </w:t>
            </w:r>
          </w:p>
          <w:p w14:paraId="4D66B19A" w14:textId="77777777" w:rsidR="00135B63" w:rsidRPr="00E84A74" w:rsidRDefault="00135B63" w:rsidP="00135B63">
            <w:pPr>
              <w:ind w:left="709" w:hanging="709"/>
              <w:rPr>
                <w:rFonts w:asciiTheme="minorHAnsi" w:hAnsiTheme="minorHAnsi" w:cstheme="minorHAnsi"/>
                <w:sz w:val="22"/>
                <w:szCs w:val="22"/>
                <w:u w:val="single"/>
              </w:rPr>
            </w:pPr>
          </w:p>
          <w:p w14:paraId="77B83084" w14:textId="77B64C28" w:rsidR="00135B63" w:rsidRPr="00E84A74" w:rsidRDefault="00135B63" w:rsidP="00135B63">
            <w:pPr>
              <w:ind w:left="709" w:hanging="709"/>
              <w:rPr>
                <w:rFonts w:asciiTheme="minorHAnsi" w:hAnsiTheme="minorHAnsi" w:cstheme="minorHAnsi"/>
                <w:sz w:val="22"/>
                <w:szCs w:val="22"/>
              </w:rPr>
            </w:pPr>
            <w:r w:rsidRPr="00E84A74">
              <w:rPr>
                <w:rFonts w:asciiTheme="minorHAnsi" w:hAnsiTheme="minorHAnsi" w:cstheme="minorHAnsi"/>
                <w:sz w:val="22"/>
                <w:szCs w:val="22"/>
              </w:rPr>
              <w:lastRenderedPageBreak/>
              <w:t xml:space="preserve">3.3.2     Female Genital Mutilation </w:t>
            </w:r>
            <w:r w:rsidR="000B0C9E" w:rsidRPr="00E84A74">
              <w:rPr>
                <w:rFonts w:asciiTheme="minorHAnsi" w:hAnsiTheme="minorHAnsi" w:cstheme="minorHAnsi"/>
                <w:sz w:val="22"/>
                <w:szCs w:val="22"/>
              </w:rPr>
              <w:t>(</w:t>
            </w:r>
            <w:r w:rsidRPr="00E84A74">
              <w:rPr>
                <w:rFonts w:asciiTheme="minorHAnsi" w:hAnsiTheme="minorHAnsi" w:cstheme="minorHAnsi"/>
                <w:sz w:val="22"/>
                <w:szCs w:val="22"/>
              </w:rPr>
              <w:t>FGM</w:t>
            </w:r>
            <w:r w:rsidR="000B0C9E" w:rsidRPr="00E84A74">
              <w:rPr>
                <w:rFonts w:asciiTheme="minorHAnsi" w:hAnsiTheme="minorHAnsi" w:cstheme="minorHAnsi"/>
                <w:sz w:val="22"/>
                <w:szCs w:val="22"/>
              </w:rPr>
              <w:t>)</w:t>
            </w:r>
            <w:r w:rsidRPr="00E84A74">
              <w:rPr>
                <w:rFonts w:asciiTheme="minorHAnsi" w:hAnsiTheme="minorHAnsi" w:cstheme="minorHAnsi"/>
                <w:sz w:val="22"/>
                <w:szCs w:val="22"/>
              </w:rPr>
              <w:t xml:space="preserve"> –</w:t>
            </w:r>
            <w:r w:rsidR="000B0C9E" w:rsidRPr="00E84A74">
              <w:rPr>
                <w:rFonts w:asciiTheme="minorHAnsi" w:hAnsiTheme="minorHAnsi" w:cstheme="minorHAnsi"/>
                <w:sz w:val="22"/>
                <w:szCs w:val="22"/>
              </w:rPr>
              <w:t xml:space="preserve"> </w:t>
            </w:r>
            <w:r w:rsidR="002451F4">
              <w:rPr>
                <w:rFonts w:asciiTheme="minorHAnsi" w:hAnsiTheme="minorHAnsi" w:cstheme="minorHAnsi"/>
                <w:sz w:val="22"/>
                <w:szCs w:val="22"/>
              </w:rPr>
              <w:t>all p</w:t>
            </w:r>
            <w:r w:rsidRPr="00E84A74">
              <w:rPr>
                <w:rFonts w:asciiTheme="minorHAnsi" w:hAnsiTheme="minorHAnsi" w:cstheme="minorHAnsi"/>
                <w:sz w:val="22"/>
                <w:szCs w:val="22"/>
              </w:rPr>
              <w:t>ractitioners involved in the delivery of the service should be trained to recognise and respond appropriately to cases of FGM</w:t>
            </w:r>
            <w:r w:rsidRPr="00E84A74">
              <w:rPr>
                <w:rFonts w:asciiTheme="minorHAnsi" w:hAnsiTheme="minorHAnsi" w:cstheme="minorHAnsi"/>
                <w:sz w:val="22"/>
                <w:szCs w:val="22"/>
                <w:vertAlign w:val="superscript"/>
              </w:rPr>
              <w:footnoteReference w:id="9"/>
            </w:r>
            <w:r w:rsidR="00194766">
              <w:rPr>
                <w:rFonts w:asciiTheme="minorHAnsi" w:hAnsiTheme="minorHAnsi" w:cstheme="minorHAnsi"/>
                <w:sz w:val="22"/>
                <w:szCs w:val="22"/>
              </w:rPr>
              <w:t>.</w:t>
            </w:r>
          </w:p>
          <w:p w14:paraId="702A3468" w14:textId="77777777" w:rsidR="00135B63" w:rsidRPr="00E84A74" w:rsidRDefault="00135B63" w:rsidP="00135B63">
            <w:pPr>
              <w:ind w:left="709" w:hanging="709"/>
              <w:rPr>
                <w:rFonts w:asciiTheme="minorHAnsi" w:hAnsiTheme="minorHAnsi" w:cstheme="minorHAnsi"/>
                <w:sz w:val="22"/>
                <w:szCs w:val="22"/>
              </w:rPr>
            </w:pPr>
          </w:p>
          <w:p w14:paraId="1E296EBF" w14:textId="56D6CAC0" w:rsidR="00135B63" w:rsidRPr="00E84A74" w:rsidRDefault="00135B63" w:rsidP="00135B63">
            <w:pPr>
              <w:ind w:left="709" w:hanging="709"/>
              <w:rPr>
                <w:rFonts w:asciiTheme="minorHAnsi" w:hAnsiTheme="minorHAnsi" w:cstheme="minorHAnsi"/>
                <w:sz w:val="22"/>
                <w:szCs w:val="22"/>
              </w:rPr>
            </w:pPr>
            <w:r w:rsidRPr="00E84A74">
              <w:rPr>
                <w:rFonts w:asciiTheme="minorHAnsi" w:hAnsiTheme="minorHAnsi" w:cstheme="minorHAnsi"/>
                <w:sz w:val="22"/>
                <w:szCs w:val="22"/>
              </w:rPr>
              <w:t xml:space="preserve">3.3.3     Child Sexual Exploitation </w:t>
            </w:r>
            <w:r w:rsidR="00B2718D" w:rsidRPr="00E84A74">
              <w:rPr>
                <w:rFonts w:asciiTheme="minorHAnsi" w:hAnsiTheme="minorHAnsi" w:cstheme="minorHAnsi"/>
                <w:sz w:val="22"/>
                <w:szCs w:val="22"/>
              </w:rPr>
              <w:t>(</w:t>
            </w:r>
            <w:r w:rsidRPr="00E84A74">
              <w:rPr>
                <w:rFonts w:asciiTheme="minorHAnsi" w:hAnsiTheme="minorHAnsi" w:cstheme="minorHAnsi"/>
                <w:sz w:val="22"/>
                <w:szCs w:val="22"/>
              </w:rPr>
              <w:t>CSE</w:t>
            </w:r>
            <w:r w:rsidR="00B2718D" w:rsidRPr="00E84A74">
              <w:rPr>
                <w:rFonts w:asciiTheme="minorHAnsi" w:hAnsiTheme="minorHAnsi" w:cstheme="minorHAnsi"/>
                <w:sz w:val="22"/>
                <w:szCs w:val="22"/>
              </w:rPr>
              <w:t>)</w:t>
            </w:r>
            <w:r w:rsidRPr="00E84A74">
              <w:rPr>
                <w:rFonts w:asciiTheme="minorHAnsi" w:hAnsiTheme="minorHAnsi" w:cstheme="minorHAnsi"/>
                <w:sz w:val="22"/>
                <w:szCs w:val="22"/>
              </w:rPr>
              <w:t xml:space="preserve"> –</w:t>
            </w:r>
            <w:r w:rsidR="002451F4">
              <w:rPr>
                <w:rFonts w:asciiTheme="minorHAnsi" w:hAnsiTheme="minorHAnsi" w:cstheme="minorHAnsi"/>
                <w:sz w:val="22"/>
                <w:szCs w:val="22"/>
              </w:rPr>
              <w:t xml:space="preserve"> all p</w:t>
            </w:r>
            <w:r w:rsidRPr="00E84A74">
              <w:rPr>
                <w:rFonts w:asciiTheme="minorHAnsi" w:hAnsiTheme="minorHAnsi" w:cstheme="minorHAnsi"/>
                <w:sz w:val="22"/>
                <w:szCs w:val="22"/>
              </w:rPr>
              <w:t xml:space="preserve">ractitioners should be trained to recognise and report CSE. Safeguarding issues should always be assessed, with appropriate support and onward referral for identified safeguarding issues or concerns using the Child Exploitation (CE) Indicator and Analysis Tool (updated October 2018) which should be used to assess the risk of Child Sexual Exploitation. </w:t>
            </w:r>
          </w:p>
          <w:p w14:paraId="661A48A3" w14:textId="368A5DB2" w:rsidR="00135B63" w:rsidRPr="00E84A74" w:rsidRDefault="00135B63" w:rsidP="00F92137">
            <w:pPr>
              <w:ind w:left="709" w:hanging="709"/>
              <w:rPr>
                <w:rFonts w:asciiTheme="minorHAnsi" w:hAnsiTheme="minorHAnsi" w:cstheme="minorHAnsi"/>
                <w:sz w:val="22"/>
                <w:szCs w:val="22"/>
              </w:rPr>
            </w:pPr>
          </w:p>
        </w:tc>
      </w:tr>
    </w:tbl>
    <w:tbl>
      <w:tblPr>
        <w:tblStyle w:val="TableGrid"/>
        <w:tblpPr w:leftFromText="180" w:rightFromText="180" w:vertAnchor="text" w:horzAnchor="margin" w:tblpX="-289" w:tblpY="388"/>
        <w:tblW w:w="10201" w:type="dxa"/>
        <w:tblLayout w:type="fixed"/>
        <w:tblLook w:val="04A0" w:firstRow="1" w:lastRow="0" w:firstColumn="1" w:lastColumn="0" w:noHBand="0" w:noVBand="1"/>
      </w:tblPr>
      <w:tblGrid>
        <w:gridCol w:w="10201"/>
      </w:tblGrid>
      <w:tr w:rsidR="00777F1D" w:rsidRPr="00E84A74" w14:paraId="0A1D0C9F" w14:textId="77777777" w:rsidTr="00BD7FB0">
        <w:tc>
          <w:tcPr>
            <w:tcW w:w="10201" w:type="dxa"/>
            <w:shd w:val="clear" w:color="auto" w:fill="BFBFBF" w:themeFill="background1" w:themeFillShade="BF"/>
          </w:tcPr>
          <w:p w14:paraId="4EAE270D" w14:textId="77777777" w:rsidR="00777F1D" w:rsidRPr="00E84A74" w:rsidRDefault="00777F1D" w:rsidP="00BD7FB0">
            <w:pPr>
              <w:pStyle w:val="ListParagraph"/>
              <w:numPr>
                <w:ilvl w:val="0"/>
                <w:numId w:val="15"/>
              </w:numPr>
              <w:ind w:left="284" w:hanging="284"/>
              <w:contextualSpacing/>
              <w:rPr>
                <w:rFonts w:asciiTheme="minorHAnsi" w:hAnsiTheme="minorHAnsi" w:cstheme="minorHAnsi"/>
                <w:b/>
                <w:sz w:val="22"/>
                <w:szCs w:val="22"/>
              </w:rPr>
            </w:pPr>
            <w:r w:rsidRPr="00E84A74">
              <w:rPr>
                <w:rFonts w:asciiTheme="minorHAnsi" w:hAnsiTheme="minorHAnsi" w:cstheme="minorHAnsi"/>
                <w:b/>
                <w:sz w:val="22"/>
                <w:szCs w:val="22"/>
              </w:rPr>
              <w:lastRenderedPageBreak/>
              <w:t>Service Description</w:t>
            </w:r>
          </w:p>
        </w:tc>
      </w:tr>
      <w:tr w:rsidR="00777F1D" w:rsidRPr="00E84A74" w14:paraId="61F21398" w14:textId="77777777" w:rsidTr="00BD7FB0">
        <w:tc>
          <w:tcPr>
            <w:tcW w:w="10201" w:type="dxa"/>
          </w:tcPr>
          <w:p w14:paraId="1779DCA6" w14:textId="77777777" w:rsidR="00777F1D" w:rsidRPr="00E84A74" w:rsidRDefault="00777F1D" w:rsidP="00BD7FB0">
            <w:pPr>
              <w:pStyle w:val="ListParagraph"/>
              <w:ind w:left="709"/>
              <w:rPr>
                <w:rFonts w:asciiTheme="minorHAnsi" w:hAnsiTheme="minorHAnsi" w:cstheme="minorHAnsi"/>
                <w:sz w:val="22"/>
                <w:szCs w:val="22"/>
              </w:rPr>
            </w:pPr>
          </w:p>
          <w:p w14:paraId="39127837" w14:textId="52C95C73" w:rsidR="00856B21" w:rsidRPr="003F1256" w:rsidRDefault="00856B21" w:rsidP="00DA563E">
            <w:pPr>
              <w:pStyle w:val="ListParagraph"/>
              <w:numPr>
                <w:ilvl w:val="1"/>
                <w:numId w:val="15"/>
              </w:numPr>
              <w:ind w:left="740" w:right="467"/>
              <w:rPr>
                <w:rFonts w:asciiTheme="minorHAnsi" w:hAnsiTheme="minorHAnsi" w:cstheme="minorHAnsi"/>
                <w:b/>
                <w:snapToGrid w:val="0"/>
                <w:sz w:val="22"/>
                <w:szCs w:val="22"/>
              </w:rPr>
            </w:pPr>
            <w:r w:rsidRPr="003F1256">
              <w:rPr>
                <w:rFonts w:asciiTheme="minorHAnsi" w:hAnsiTheme="minorHAnsi" w:cstheme="minorHAnsi"/>
                <w:b/>
                <w:snapToGrid w:val="0"/>
                <w:sz w:val="22"/>
                <w:szCs w:val="22"/>
              </w:rPr>
              <w:t xml:space="preserve">Service </w:t>
            </w:r>
            <w:r w:rsidR="003D4522" w:rsidRPr="003F1256">
              <w:rPr>
                <w:rFonts w:asciiTheme="minorHAnsi" w:hAnsiTheme="minorHAnsi" w:cstheme="minorHAnsi"/>
                <w:b/>
                <w:snapToGrid w:val="0"/>
                <w:sz w:val="22"/>
                <w:szCs w:val="22"/>
              </w:rPr>
              <w:t>Model</w:t>
            </w:r>
          </w:p>
          <w:p w14:paraId="2CB9658A" w14:textId="1F78DB0A" w:rsidR="003F1256" w:rsidRPr="007C02AE" w:rsidRDefault="003F1256" w:rsidP="007C02AE">
            <w:pPr>
              <w:ind w:right="467"/>
              <w:rPr>
                <w:rFonts w:asciiTheme="minorHAnsi" w:hAnsiTheme="minorHAnsi" w:cstheme="minorHAnsi"/>
                <w:bCs/>
                <w:snapToGrid w:val="0"/>
                <w:sz w:val="22"/>
                <w:szCs w:val="22"/>
              </w:rPr>
            </w:pPr>
          </w:p>
          <w:p w14:paraId="498D7640" w14:textId="164C7781" w:rsidR="003D4522" w:rsidRPr="003F1256" w:rsidRDefault="007B0186" w:rsidP="003F1256">
            <w:pPr>
              <w:pStyle w:val="ListParagraph"/>
              <w:numPr>
                <w:ilvl w:val="0"/>
                <w:numId w:val="29"/>
              </w:numPr>
              <w:ind w:right="467"/>
              <w:rPr>
                <w:rFonts w:asciiTheme="minorHAnsi" w:hAnsiTheme="minorHAnsi" w:cstheme="minorHAnsi"/>
                <w:bCs/>
                <w:snapToGrid w:val="0"/>
                <w:sz w:val="22"/>
                <w:szCs w:val="22"/>
              </w:rPr>
            </w:pPr>
            <w:r w:rsidRPr="003F1256">
              <w:rPr>
                <w:rFonts w:asciiTheme="minorHAnsi" w:hAnsiTheme="minorHAnsi" w:cstheme="minorHAnsi"/>
                <w:bCs/>
                <w:snapToGrid w:val="0"/>
                <w:sz w:val="22"/>
                <w:szCs w:val="22"/>
              </w:rPr>
              <w:t>Provider/s</w:t>
            </w:r>
            <w:r w:rsidR="003D4522" w:rsidRPr="003F1256">
              <w:rPr>
                <w:rFonts w:asciiTheme="minorHAnsi" w:hAnsiTheme="minorHAnsi" w:cstheme="minorHAnsi"/>
                <w:bCs/>
                <w:snapToGrid w:val="0"/>
                <w:sz w:val="22"/>
                <w:szCs w:val="22"/>
              </w:rPr>
              <w:t xml:space="preserve"> are commissioned under this contract to prescribe, fit/remove Progesterone-only implants (Nexplanon), Intrauterine Devices (IUD) and Intrauterine Systems (IUS) for contraceptive purposes only to women, transgender and non-binary people of reproductive age, up to age 55 including those under 26 years, where there is risk</w:t>
            </w:r>
            <w:r w:rsidR="008A2766" w:rsidRPr="003F1256">
              <w:rPr>
                <w:rFonts w:asciiTheme="minorHAnsi" w:hAnsiTheme="minorHAnsi" w:cstheme="minorHAnsi"/>
                <w:bCs/>
                <w:snapToGrid w:val="0"/>
                <w:sz w:val="22"/>
                <w:szCs w:val="22"/>
              </w:rPr>
              <w:t xml:space="preserve"> of</w:t>
            </w:r>
            <w:r w:rsidR="003D4522" w:rsidRPr="003F1256">
              <w:rPr>
                <w:rFonts w:asciiTheme="minorHAnsi" w:hAnsiTheme="minorHAnsi" w:cstheme="minorHAnsi"/>
                <w:bCs/>
                <w:snapToGrid w:val="0"/>
                <w:sz w:val="22"/>
                <w:szCs w:val="22"/>
              </w:rPr>
              <w:t xml:space="preserve"> pregnancy.</w:t>
            </w:r>
            <w:r w:rsidR="003F1256" w:rsidRPr="003F1256">
              <w:rPr>
                <w:rFonts w:asciiTheme="minorHAnsi" w:hAnsiTheme="minorHAnsi" w:cstheme="minorHAnsi"/>
                <w:bCs/>
                <w:snapToGrid w:val="0"/>
                <w:sz w:val="22"/>
                <w:szCs w:val="22"/>
              </w:rPr>
              <w:t xml:space="preserve"> </w:t>
            </w:r>
            <w:r w:rsidR="003D4522" w:rsidRPr="003F1256">
              <w:rPr>
                <w:rFonts w:asciiTheme="minorHAnsi" w:hAnsiTheme="minorHAnsi" w:cstheme="minorHAnsi"/>
                <w:bCs/>
                <w:snapToGrid w:val="0"/>
                <w:sz w:val="22"/>
                <w:szCs w:val="22"/>
              </w:rPr>
              <w:t>(LARC for</w:t>
            </w:r>
            <w:r w:rsidR="003F1256" w:rsidRPr="003F1256">
              <w:rPr>
                <w:rFonts w:asciiTheme="minorHAnsi" w:hAnsiTheme="minorHAnsi" w:cstheme="minorHAnsi"/>
                <w:bCs/>
                <w:snapToGrid w:val="0"/>
                <w:sz w:val="22"/>
                <w:szCs w:val="22"/>
              </w:rPr>
              <w:t xml:space="preserve"> only</w:t>
            </w:r>
            <w:r w:rsidR="003D4522" w:rsidRPr="003F1256">
              <w:rPr>
                <w:rFonts w:asciiTheme="minorHAnsi" w:hAnsiTheme="minorHAnsi" w:cstheme="minorHAnsi"/>
                <w:bCs/>
                <w:snapToGrid w:val="0"/>
                <w:sz w:val="22"/>
                <w:szCs w:val="22"/>
              </w:rPr>
              <w:t xml:space="preserve"> non-contraceptive purposes is currently commissioned across Berkshire West by the </w:t>
            </w:r>
            <w:r w:rsidR="00F53504" w:rsidRPr="003F1256">
              <w:rPr>
                <w:rFonts w:asciiTheme="minorHAnsi" w:hAnsiTheme="minorHAnsi" w:cstheme="minorHAnsi"/>
                <w:bCs/>
                <w:snapToGrid w:val="0"/>
                <w:sz w:val="22"/>
                <w:szCs w:val="22"/>
              </w:rPr>
              <w:t xml:space="preserve">Buckinghamshire, Oxfordshire and Berkshire West </w:t>
            </w:r>
            <w:r w:rsidR="003D4522" w:rsidRPr="003F1256">
              <w:rPr>
                <w:rFonts w:asciiTheme="minorHAnsi" w:hAnsiTheme="minorHAnsi" w:cstheme="minorHAnsi"/>
                <w:bCs/>
                <w:snapToGrid w:val="0"/>
                <w:sz w:val="22"/>
                <w:szCs w:val="22"/>
              </w:rPr>
              <w:t xml:space="preserve">Integrated Care Board (BOB ICB)).    </w:t>
            </w:r>
          </w:p>
          <w:p w14:paraId="7073FE2B" w14:textId="77777777" w:rsidR="00D44E27" w:rsidRPr="00D44E27" w:rsidRDefault="00D44E27" w:rsidP="00D44E27">
            <w:pPr>
              <w:pStyle w:val="ListParagraph"/>
              <w:rPr>
                <w:rFonts w:asciiTheme="minorHAnsi" w:hAnsiTheme="minorHAnsi" w:cstheme="minorHAnsi"/>
                <w:bCs/>
                <w:snapToGrid w:val="0"/>
                <w:sz w:val="22"/>
                <w:szCs w:val="22"/>
              </w:rPr>
            </w:pPr>
          </w:p>
          <w:p w14:paraId="42CA92F1" w14:textId="5BE3698B" w:rsidR="00D44E27" w:rsidRPr="00517161" w:rsidRDefault="00D44E27" w:rsidP="00F42572">
            <w:pPr>
              <w:pStyle w:val="ListParagraph"/>
              <w:numPr>
                <w:ilvl w:val="0"/>
                <w:numId w:val="29"/>
              </w:numPr>
              <w:ind w:right="467"/>
              <w:rPr>
                <w:rFonts w:asciiTheme="minorHAnsi" w:hAnsiTheme="minorHAnsi" w:cstheme="minorHAnsi"/>
                <w:bCs/>
                <w:snapToGrid w:val="0"/>
                <w:sz w:val="22"/>
                <w:szCs w:val="22"/>
              </w:rPr>
            </w:pPr>
            <w:r w:rsidRPr="00517161">
              <w:rPr>
                <w:rFonts w:asciiTheme="minorHAnsi" w:hAnsiTheme="minorHAnsi" w:cstheme="minorHAnsi"/>
                <w:bCs/>
                <w:snapToGrid w:val="0"/>
                <w:sz w:val="22"/>
                <w:szCs w:val="22"/>
              </w:rPr>
              <w:t>The service is expected to operate within a nurse-led model.</w:t>
            </w:r>
          </w:p>
          <w:p w14:paraId="3713A21B" w14:textId="77777777" w:rsidR="003D4522" w:rsidRPr="00E84A74" w:rsidRDefault="003D4522" w:rsidP="00F42572">
            <w:pPr>
              <w:ind w:right="467"/>
              <w:rPr>
                <w:rFonts w:asciiTheme="minorHAnsi" w:hAnsiTheme="minorHAnsi" w:cstheme="minorHAnsi"/>
                <w:bCs/>
                <w:snapToGrid w:val="0"/>
                <w:sz w:val="22"/>
                <w:szCs w:val="22"/>
              </w:rPr>
            </w:pPr>
          </w:p>
          <w:p w14:paraId="5F6EEA9A" w14:textId="4EFF21F5" w:rsidR="001A298C" w:rsidRPr="00744732" w:rsidRDefault="002A7E2D" w:rsidP="005D304A">
            <w:pPr>
              <w:pStyle w:val="ListParagraph"/>
              <w:numPr>
                <w:ilvl w:val="0"/>
                <w:numId w:val="29"/>
              </w:numPr>
              <w:rPr>
                <w:rFonts w:asciiTheme="minorHAnsi" w:hAnsiTheme="minorHAnsi" w:cstheme="minorHAnsi"/>
                <w:bCs/>
                <w:snapToGrid w:val="0"/>
                <w:sz w:val="22"/>
                <w:szCs w:val="22"/>
              </w:rPr>
            </w:pPr>
            <w:r>
              <w:rPr>
                <w:rFonts w:asciiTheme="minorHAnsi" w:hAnsiTheme="minorHAnsi" w:cstheme="minorHAnsi"/>
                <w:bCs/>
                <w:snapToGrid w:val="0"/>
                <w:sz w:val="22"/>
                <w:szCs w:val="22"/>
              </w:rPr>
              <w:t>All LARC p</w:t>
            </w:r>
            <w:r w:rsidR="005D304A" w:rsidRPr="00744732">
              <w:rPr>
                <w:rFonts w:asciiTheme="minorHAnsi" w:hAnsiTheme="minorHAnsi" w:cstheme="minorHAnsi"/>
                <w:bCs/>
                <w:snapToGrid w:val="0"/>
                <w:sz w:val="22"/>
                <w:szCs w:val="22"/>
              </w:rPr>
              <w:t xml:space="preserve">roviders are expected to achieve </w:t>
            </w:r>
            <w:r w:rsidR="00E86DA6" w:rsidRPr="005637CC">
              <w:rPr>
                <w:rFonts w:asciiTheme="minorHAnsi" w:hAnsiTheme="minorHAnsi" w:cstheme="minorHAnsi"/>
                <w:snapToGrid w:val="0"/>
                <w:sz w:val="22"/>
                <w:szCs w:val="22"/>
              </w:rPr>
              <w:t>a total of</w:t>
            </w:r>
            <w:r w:rsidR="00E86DA6" w:rsidRPr="00744732">
              <w:rPr>
                <w:rFonts w:asciiTheme="minorHAnsi" w:hAnsiTheme="minorHAnsi" w:cstheme="minorHAnsi"/>
                <w:bCs/>
                <w:snapToGrid w:val="0"/>
                <w:sz w:val="22"/>
                <w:szCs w:val="22"/>
              </w:rPr>
              <w:t xml:space="preserve"> </w:t>
            </w:r>
            <w:r w:rsidR="005D304A" w:rsidRPr="00744732">
              <w:rPr>
                <w:rFonts w:asciiTheme="minorHAnsi" w:hAnsiTheme="minorHAnsi" w:cstheme="minorHAnsi"/>
                <w:bCs/>
                <w:snapToGrid w:val="0"/>
                <w:sz w:val="22"/>
                <w:szCs w:val="22"/>
              </w:rPr>
              <w:t>1600-1800 LARC activities per year, with a 50% minimum of these being IUD/IUS fittings or replacements.</w:t>
            </w:r>
          </w:p>
          <w:p w14:paraId="621EDDA9" w14:textId="77777777" w:rsidR="005D304A" w:rsidRPr="005D304A" w:rsidRDefault="005D304A" w:rsidP="005D304A">
            <w:pPr>
              <w:rPr>
                <w:rFonts w:asciiTheme="minorHAnsi" w:hAnsiTheme="minorHAnsi" w:cstheme="minorHAnsi"/>
                <w:bCs/>
                <w:snapToGrid w:val="0"/>
                <w:sz w:val="22"/>
                <w:szCs w:val="22"/>
              </w:rPr>
            </w:pPr>
          </w:p>
          <w:p w14:paraId="073EA92D" w14:textId="41081D90" w:rsidR="003D4522" w:rsidRPr="00E84A74" w:rsidRDefault="007B0186" w:rsidP="00F42572">
            <w:pPr>
              <w:pStyle w:val="ListParagraph"/>
              <w:numPr>
                <w:ilvl w:val="0"/>
                <w:numId w:val="29"/>
              </w:numPr>
              <w:ind w:right="467"/>
              <w:rPr>
                <w:rFonts w:asciiTheme="minorHAnsi" w:hAnsiTheme="minorHAnsi" w:cstheme="minorHAnsi"/>
                <w:bCs/>
                <w:snapToGrid w:val="0"/>
                <w:sz w:val="22"/>
                <w:szCs w:val="22"/>
              </w:rPr>
            </w:pPr>
            <w:r w:rsidRPr="00E84A74">
              <w:rPr>
                <w:rFonts w:asciiTheme="minorHAnsi" w:hAnsiTheme="minorHAnsi" w:cstheme="minorHAnsi"/>
                <w:bCs/>
                <w:snapToGrid w:val="0"/>
                <w:sz w:val="22"/>
                <w:szCs w:val="22"/>
              </w:rPr>
              <w:t>Provider/s</w:t>
            </w:r>
            <w:r w:rsidR="003D4522" w:rsidRPr="00E84A74">
              <w:rPr>
                <w:rFonts w:asciiTheme="minorHAnsi" w:hAnsiTheme="minorHAnsi" w:cstheme="minorHAnsi"/>
                <w:bCs/>
                <w:snapToGrid w:val="0"/>
                <w:sz w:val="22"/>
                <w:szCs w:val="22"/>
              </w:rPr>
              <w:t xml:space="preserve"> should not claim for any activity which relates to the fitting or removal of LARC prescribed</w:t>
            </w:r>
            <w:r w:rsidR="00555950">
              <w:rPr>
                <w:rFonts w:asciiTheme="minorHAnsi" w:hAnsiTheme="minorHAnsi" w:cstheme="minorHAnsi"/>
                <w:bCs/>
                <w:snapToGrid w:val="0"/>
                <w:sz w:val="22"/>
                <w:szCs w:val="22"/>
              </w:rPr>
              <w:t xml:space="preserve"> </w:t>
            </w:r>
            <w:r w:rsidR="003D4522" w:rsidRPr="00E84A74">
              <w:rPr>
                <w:rFonts w:asciiTheme="minorHAnsi" w:hAnsiTheme="minorHAnsi" w:cstheme="minorHAnsi"/>
                <w:bCs/>
                <w:snapToGrid w:val="0"/>
                <w:sz w:val="22"/>
                <w:szCs w:val="22"/>
              </w:rPr>
              <w:t xml:space="preserve">for medical purposes such as managing menorrhagia (heavy menstrual bleeding).  </w:t>
            </w:r>
          </w:p>
          <w:p w14:paraId="09ECC73E" w14:textId="77777777" w:rsidR="003D4522" w:rsidRPr="00E84A74" w:rsidRDefault="003D4522" w:rsidP="00F42572">
            <w:pPr>
              <w:ind w:right="467"/>
              <w:rPr>
                <w:rFonts w:asciiTheme="minorHAnsi" w:hAnsiTheme="minorHAnsi" w:cstheme="minorHAnsi"/>
                <w:bCs/>
                <w:i/>
                <w:iCs/>
                <w:snapToGrid w:val="0"/>
                <w:sz w:val="22"/>
                <w:szCs w:val="22"/>
              </w:rPr>
            </w:pPr>
          </w:p>
          <w:p w14:paraId="5BA44939" w14:textId="2BEE6BEF" w:rsidR="003D4522" w:rsidRDefault="00444A34" w:rsidP="00F42572">
            <w:pPr>
              <w:pStyle w:val="ListParagraph"/>
              <w:numPr>
                <w:ilvl w:val="0"/>
                <w:numId w:val="29"/>
              </w:numPr>
              <w:ind w:right="467"/>
              <w:rPr>
                <w:rFonts w:asciiTheme="minorHAnsi" w:hAnsiTheme="minorHAnsi" w:cstheme="minorHAnsi"/>
                <w:bCs/>
                <w:snapToGrid w:val="0"/>
                <w:sz w:val="22"/>
                <w:szCs w:val="22"/>
              </w:rPr>
            </w:pPr>
            <w:r w:rsidRPr="00E84A74">
              <w:rPr>
                <w:rFonts w:asciiTheme="minorHAnsi" w:hAnsiTheme="minorHAnsi" w:cstheme="minorHAnsi"/>
                <w:bCs/>
                <w:snapToGrid w:val="0"/>
                <w:sz w:val="22"/>
                <w:szCs w:val="22"/>
              </w:rPr>
              <w:t xml:space="preserve">The service is expected to be located within Wokingham borough, allowing individuals to access LARC services within their community. </w:t>
            </w:r>
            <w:r w:rsidR="007B0186" w:rsidRPr="00E84A74">
              <w:rPr>
                <w:rFonts w:asciiTheme="minorHAnsi" w:hAnsiTheme="minorHAnsi" w:cstheme="minorHAnsi"/>
                <w:bCs/>
                <w:snapToGrid w:val="0"/>
                <w:sz w:val="22"/>
                <w:szCs w:val="22"/>
              </w:rPr>
              <w:t>Provider/</w:t>
            </w:r>
            <w:r w:rsidR="003D4522" w:rsidRPr="00E84A74">
              <w:rPr>
                <w:rFonts w:asciiTheme="minorHAnsi" w:hAnsiTheme="minorHAnsi" w:cstheme="minorHAnsi"/>
                <w:bCs/>
                <w:snapToGrid w:val="0"/>
                <w:sz w:val="22"/>
                <w:szCs w:val="22"/>
              </w:rPr>
              <w:t xml:space="preserve">s should provide details as to the physical settings where LARC will be delivered and accessibility considerations for </w:t>
            </w:r>
            <w:r w:rsidRPr="00E84A74">
              <w:rPr>
                <w:rFonts w:asciiTheme="minorHAnsi" w:hAnsiTheme="minorHAnsi" w:cstheme="minorHAnsi"/>
                <w:bCs/>
                <w:snapToGrid w:val="0"/>
                <w:sz w:val="22"/>
                <w:szCs w:val="22"/>
              </w:rPr>
              <w:t>individuals</w:t>
            </w:r>
            <w:r w:rsidR="003D4522" w:rsidRPr="00E84A74">
              <w:rPr>
                <w:rFonts w:asciiTheme="minorHAnsi" w:hAnsiTheme="minorHAnsi" w:cstheme="minorHAnsi"/>
                <w:bCs/>
                <w:snapToGrid w:val="0"/>
                <w:sz w:val="22"/>
                <w:szCs w:val="22"/>
              </w:rPr>
              <w:t xml:space="preserve"> across the borough. </w:t>
            </w:r>
            <w:r w:rsidR="007B0186" w:rsidRPr="00E84A74">
              <w:rPr>
                <w:rFonts w:asciiTheme="minorHAnsi" w:hAnsiTheme="minorHAnsi" w:cstheme="minorHAnsi"/>
                <w:bCs/>
                <w:snapToGrid w:val="0"/>
                <w:sz w:val="22"/>
                <w:szCs w:val="22"/>
              </w:rPr>
              <w:t>Provider/</w:t>
            </w:r>
            <w:r w:rsidR="003D4522" w:rsidRPr="00E84A74">
              <w:rPr>
                <w:rFonts w:asciiTheme="minorHAnsi" w:hAnsiTheme="minorHAnsi" w:cstheme="minorHAnsi"/>
                <w:bCs/>
                <w:snapToGrid w:val="0"/>
                <w:sz w:val="22"/>
                <w:szCs w:val="22"/>
              </w:rPr>
              <w:t xml:space="preserve">s are encouraged to establish and maintain pathways for accessible and timely delivery of services. </w:t>
            </w:r>
          </w:p>
          <w:p w14:paraId="1FC07F98" w14:textId="77777777" w:rsidR="0086447E" w:rsidRPr="0086447E" w:rsidRDefault="0086447E" w:rsidP="0086447E">
            <w:pPr>
              <w:pStyle w:val="ListParagraph"/>
              <w:rPr>
                <w:rFonts w:asciiTheme="minorHAnsi" w:hAnsiTheme="minorHAnsi" w:cstheme="minorHAnsi"/>
                <w:bCs/>
                <w:snapToGrid w:val="0"/>
                <w:sz w:val="22"/>
                <w:szCs w:val="22"/>
              </w:rPr>
            </w:pPr>
          </w:p>
          <w:p w14:paraId="209D39FC" w14:textId="272FE852" w:rsidR="0086447E" w:rsidRPr="00517161" w:rsidRDefault="0086447E" w:rsidP="0086447E">
            <w:pPr>
              <w:pStyle w:val="ListParagraph"/>
              <w:numPr>
                <w:ilvl w:val="0"/>
                <w:numId w:val="29"/>
              </w:numPr>
              <w:ind w:right="467"/>
              <w:rPr>
                <w:rFonts w:asciiTheme="minorHAnsi" w:hAnsiTheme="minorHAnsi" w:cstheme="minorHAnsi"/>
                <w:b/>
                <w:bCs/>
                <w:snapToGrid w:val="0"/>
                <w:sz w:val="22"/>
                <w:szCs w:val="22"/>
              </w:rPr>
            </w:pPr>
            <w:r w:rsidRPr="00517161">
              <w:rPr>
                <w:rFonts w:asciiTheme="minorHAnsi" w:hAnsiTheme="minorHAnsi" w:cstheme="minorHAnsi"/>
                <w:bCs/>
                <w:snapToGrid w:val="0"/>
                <w:sz w:val="22"/>
                <w:szCs w:val="22"/>
              </w:rPr>
              <w:t xml:space="preserve">The opening hours of the service must </w:t>
            </w:r>
            <w:r w:rsidR="008361B7" w:rsidRPr="00517161">
              <w:rPr>
                <w:rFonts w:asciiTheme="minorHAnsi" w:hAnsiTheme="minorHAnsi" w:cstheme="minorHAnsi"/>
                <w:bCs/>
                <w:snapToGrid w:val="0"/>
                <w:sz w:val="22"/>
                <w:szCs w:val="22"/>
              </w:rPr>
              <w:t xml:space="preserve">reflect the </w:t>
            </w:r>
            <w:r w:rsidR="00194766" w:rsidRPr="00517161">
              <w:rPr>
                <w:rFonts w:asciiTheme="minorHAnsi" w:hAnsiTheme="minorHAnsi" w:cstheme="minorHAnsi"/>
                <w:bCs/>
                <w:snapToGrid w:val="0"/>
                <w:sz w:val="22"/>
                <w:szCs w:val="22"/>
              </w:rPr>
              <w:t xml:space="preserve">needs of </w:t>
            </w:r>
            <w:r w:rsidR="008361B7" w:rsidRPr="00517161">
              <w:rPr>
                <w:rFonts w:asciiTheme="minorHAnsi" w:hAnsiTheme="minorHAnsi" w:cstheme="minorHAnsi"/>
                <w:bCs/>
                <w:snapToGrid w:val="0"/>
                <w:sz w:val="22"/>
                <w:szCs w:val="22"/>
              </w:rPr>
              <w:t xml:space="preserve">eligible </w:t>
            </w:r>
            <w:r w:rsidR="00665309" w:rsidRPr="00517161">
              <w:rPr>
                <w:rFonts w:asciiTheme="minorHAnsi" w:hAnsiTheme="minorHAnsi" w:cstheme="minorHAnsi"/>
                <w:bCs/>
                <w:snapToGrid w:val="0"/>
                <w:sz w:val="22"/>
                <w:szCs w:val="22"/>
              </w:rPr>
              <w:t>residents and</w:t>
            </w:r>
            <w:r w:rsidR="00E742E9" w:rsidRPr="00517161">
              <w:rPr>
                <w:rFonts w:asciiTheme="minorHAnsi" w:hAnsiTheme="minorHAnsi" w:cstheme="minorHAnsi"/>
                <w:bCs/>
                <w:snapToGrid w:val="0"/>
                <w:sz w:val="22"/>
                <w:szCs w:val="22"/>
              </w:rPr>
              <w:t xml:space="preserve"> must incorporate an enhanced offer which includes </w:t>
            </w:r>
            <w:r w:rsidR="008361B7" w:rsidRPr="00517161">
              <w:rPr>
                <w:rFonts w:asciiTheme="minorHAnsi" w:hAnsiTheme="minorHAnsi" w:cstheme="minorHAnsi"/>
                <w:bCs/>
                <w:snapToGrid w:val="0"/>
                <w:sz w:val="22"/>
                <w:szCs w:val="22"/>
              </w:rPr>
              <w:t>evenings and</w:t>
            </w:r>
            <w:r w:rsidR="00E742E9" w:rsidRPr="00517161">
              <w:rPr>
                <w:rFonts w:asciiTheme="minorHAnsi" w:hAnsiTheme="minorHAnsi" w:cstheme="minorHAnsi"/>
                <w:bCs/>
                <w:snapToGrid w:val="0"/>
                <w:sz w:val="22"/>
                <w:szCs w:val="22"/>
              </w:rPr>
              <w:t>/or</w:t>
            </w:r>
            <w:r w:rsidR="008361B7" w:rsidRPr="00517161">
              <w:rPr>
                <w:rFonts w:asciiTheme="minorHAnsi" w:hAnsiTheme="minorHAnsi" w:cstheme="minorHAnsi"/>
                <w:bCs/>
                <w:snapToGrid w:val="0"/>
                <w:sz w:val="22"/>
                <w:szCs w:val="22"/>
              </w:rPr>
              <w:t xml:space="preserve"> weekends</w:t>
            </w:r>
            <w:r w:rsidR="008C51FA" w:rsidRPr="00517161">
              <w:rPr>
                <w:rFonts w:asciiTheme="minorHAnsi" w:hAnsiTheme="minorHAnsi" w:cstheme="minorHAnsi"/>
                <w:bCs/>
                <w:snapToGrid w:val="0"/>
                <w:sz w:val="22"/>
                <w:szCs w:val="22"/>
              </w:rPr>
              <w:t>.</w:t>
            </w:r>
          </w:p>
          <w:p w14:paraId="63B82E16" w14:textId="77777777" w:rsidR="00240C08" w:rsidRPr="00517161" w:rsidRDefault="00240C08" w:rsidP="00240C08">
            <w:pPr>
              <w:pStyle w:val="ListParagraph"/>
              <w:rPr>
                <w:rFonts w:asciiTheme="minorHAnsi" w:hAnsiTheme="minorHAnsi" w:cstheme="minorHAnsi"/>
                <w:b/>
                <w:bCs/>
                <w:snapToGrid w:val="0"/>
                <w:sz w:val="22"/>
                <w:szCs w:val="22"/>
              </w:rPr>
            </w:pPr>
          </w:p>
          <w:p w14:paraId="03BF7A01" w14:textId="6750ABB3" w:rsidR="00240C08" w:rsidRPr="00517161" w:rsidRDefault="00240C08" w:rsidP="0086447E">
            <w:pPr>
              <w:pStyle w:val="ListParagraph"/>
              <w:numPr>
                <w:ilvl w:val="0"/>
                <w:numId w:val="29"/>
              </w:numPr>
              <w:ind w:right="467"/>
              <w:rPr>
                <w:rFonts w:asciiTheme="minorHAnsi" w:hAnsiTheme="minorHAnsi" w:cstheme="minorHAnsi"/>
                <w:snapToGrid w:val="0"/>
                <w:sz w:val="22"/>
                <w:szCs w:val="22"/>
              </w:rPr>
            </w:pPr>
            <w:r w:rsidRPr="00517161">
              <w:rPr>
                <w:rFonts w:asciiTheme="minorHAnsi" w:hAnsiTheme="minorHAnsi" w:cstheme="minorHAnsi"/>
                <w:iCs/>
                <w:snapToGrid w:val="0"/>
                <w:sz w:val="22"/>
                <w:szCs w:val="22"/>
              </w:rPr>
              <w:t>The service should be innovative and implement digital platforms to ensure maximum uptake</w:t>
            </w:r>
            <w:r w:rsidR="00E742E9" w:rsidRPr="00517161">
              <w:rPr>
                <w:rFonts w:asciiTheme="minorHAnsi" w:hAnsiTheme="minorHAnsi" w:cstheme="minorHAnsi"/>
                <w:iCs/>
                <w:snapToGrid w:val="0"/>
                <w:sz w:val="22"/>
                <w:szCs w:val="22"/>
              </w:rPr>
              <w:t xml:space="preserve"> and accessibility</w:t>
            </w:r>
            <w:r w:rsidRPr="00517161">
              <w:rPr>
                <w:rFonts w:asciiTheme="minorHAnsi" w:hAnsiTheme="minorHAnsi" w:cstheme="minorHAnsi"/>
                <w:iCs/>
                <w:snapToGrid w:val="0"/>
                <w:sz w:val="22"/>
                <w:szCs w:val="22"/>
              </w:rPr>
              <w:t>, including considerations for an online booking system.</w:t>
            </w:r>
          </w:p>
          <w:p w14:paraId="30AA20D5" w14:textId="77777777" w:rsidR="00240C08" w:rsidRPr="00240C08" w:rsidRDefault="00240C08" w:rsidP="00240C08">
            <w:pPr>
              <w:pStyle w:val="ListParagraph"/>
              <w:rPr>
                <w:rFonts w:asciiTheme="minorHAnsi" w:hAnsiTheme="minorHAnsi" w:cstheme="minorHAnsi"/>
                <w:snapToGrid w:val="0"/>
                <w:sz w:val="22"/>
                <w:szCs w:val="22"/>
              </w:rPr>
            </w:pPr>
          </w:p>
          <w:p w14:paraId="109B9452" w14:textId="77777777" w:rsidR="00240C08" w:rsidRPr="00E84A74" w:rsidRDefault="00240C08" w:rsidP="00240C08">
            <w:pPr>
              <w:pStyle w:val="ListParagraph"/>
              <w:numPr>
                <w:ilvl w:val="0"/>
                <w:numId w:val="29"/>
              </w:numPr>
              <w:ind w:right="467"/>
              <w:rPr>
                <w:rFonts w:asciiTheme="minorHAnsi" w:hAnsiTheme="minorHAnsi" w:cstheme="minorHAnsi"/>
                <w:bCs/>
                <w:snapToGrid w:val="0"/>
                <w:sz w:val="22"/>
                <w:szCs w:val="22"/>
              </w:rPr>
            </w:pPr>
            <w:r w:rsidRPr="00E84A74">
              <w:rPr>
                <w:rFonts w:asciiTheme="minorHAnsi" w:hAnsiTheme="minorHAnsi" w:cstheme="minorHAnsi"/>
                <w:bCs/>
                <w:snapToGrid w:val="0"/>
                <w:sz w:val="22"/>
                <w:szCs w:val="22"/>
              </w:rPr>
              <w:t xml:space="preserve">Provider/s are expected to demonstrate a solid understanding of the local population, including demographics, and the wider determinants of health that would impact access to LARC services. </w:t>
            </w:r>
          </w:p>
          <w:p w14:paraId="3B95D126" w14:textId="77777777" w:rsidR="00240C08" w:rsidRPr="00E84A74" w:rsidRDefault="00240C08" w:rsidP="00240C08">
            <w:pPr>
              <w:pStyle w:val="ListParagraph"/>
              <w:rPr>
                <w:rFonts w:asciiTheme="minorHAnsi" w:hAnsiTheme="minorHAnsi" w:cstheme="minorHAnsi"/>
                <w:bCs/>
                <w:snapToGrid w:val="0"/>
                <w:sz w:val="22"/>
                <w:szCs w:val="22"/>
              </w:rPr>
            </w:pPr>
          </w:p>
          <w:p w14:paraId="3B48400C" w14:textId="7E323DD5" w:rsidR="0093410C" w:rsidRPr="0093410C" w:rsidRDefault="00240C08" w:rsidP="0093410C">
            <w:pPr>
              <w:pStyle w:val="ListParagraph"/>
              <w:numPr>
                <w:ilvl w:val="0"/>
                <w:numId w:val="29"/>
              </w:numPr>
              <w:ind w:right="467"/>
              <w:rPr>
                <w:rFonts w:asciiTheme="minorHAnsi" w:hAnsiTheme="minorHAnsi" w:cstheme="minorHAnsi"/>
                <w:bCs/>
                <w:snapToGrid w:val="0"/>
                <w:sz w:val="22"/>
                <w:szCs w:val="22"/>
              </w:rPr>
            </w:pPr>
            <w:r w:rsidRPr="00E84A74">
              <w:rPr>
                <w:rFonts w:asciiTheme="minorHAnsi" w:hAnsiTheme="minorHAnsi" w:cstheme="minorHAnsi"/>
                <w:bCs/>
                <w:snapToGrid w:val="0"/>
                <w:sz w:val="22"/>
                <w:szCs w:val="22"/>
              </w:rPr>
              <w:t>Provider/s are expected to work to be inclusive and ensure there are no inequities in access to services.</w:t>
            </w:r>
          </w:p>
          <w:p w14:paraId="4899F649" w14:textId="77777777" w:rsidR="003D4522" w:rsidRPr="00E84A74" w:rsidRDefault="003D4522" w:rsidP="00F42572">
            <w:pPr>
              <w:ind w:right="467"/>
              <w:rPr>
                <w:rFonts w:asciiTheme="minorHAnsi" w:hAnsiTheme="minorHAnsi" w:cstheme="minorHAnsi"/>
                <w:bCs/>
                <w:snapToGrid w:val="0"/>
                <w:sz w:val="22"/>
                <w:szCs w:val="22"/>
              </w:rPr>
            </w:pPr>
          </w:p>
          <w:p w14:paraId="6ABF0048" w14:textId="61A4C573" w:rsidR="00B823B2" w:rsidRPr="00E84A74" w:rsidRDefault="003D4522" w:rsidP="00DA51A6">
            <w:pPr>
              <w:pStyle w:val="ListParagraph"/>
              <w:numPr>
                <w:ilvl w:val="0"/>
                <w:numId w:val="29"/>
              </w:numPr>
              <w:ind w:right="467"/>
              <w:rPr>
                <w:rFonts w:asciiTheme="minorHAnsi" w:hAnsiTheme="minorHAnsi" w:cstheme="minorHAnsi"/>
                <w:bCs/>
                <w:snapToGrid w:val="0"/>
                <w:sz w:val="22"/>
                <w:szCs w:val="22"/>
              </w:rPr>
            </w:pPr>
            <w:r w:rsidRPr="00E84A74">
              <w:rPr>
                <w:rFonts w:asciiTheme="minorHAnsi" w:hAnsiTheme="minorHAnsi" w:cstheme="minorHAnsi"/>
                <w:bCs/>
                <w:snapToGrid w:val="0"/>
                <w:sz w:val="22"/>
                <w:szCs w:val="22"/>
              </w:rPr>
              <w:t xml:space="preserve">It is Wokingham's vision to establish an integrated women's </w:t>
            </w:r>
            <w:r w:rsidR="00B823B2" w:rsidRPr="00E84A74">
              <w:rPr>
                <w:rFonts w:asciiTheme="minorHAnsi" w:hAnsiTheme="minorHAnsi" w:cstheme="minorHAnsi"/>
                <w:bCs/>
                <w:snapToGrid w:val="0"/>
                <w:sz w:val="22"/>
                <w:szCs w:val="22"/>
              </w:rPr>
              <w:t>health</w:t>
            </w:r>
            <w:r w:rsidRPr="00E84A74">
              <w:rPr>
                <w:rFonts w:asciiTheme="minorHAnsi" w:hAnsiTheme="minorHAnsi" w:cstheme="minorHAnsi"/>
                <w:bCs/>
                <w:snapToGrid w:val="0"/>
                <w:sz w:val="22"/>
                <w:szCs w:val="22"/>
              </w:rPr>
              <w:t xml:space="preserve"> hub. The commissioner and </w:t>
            </w:r>
            <w:r w:rsidR="007B0186" w:rsidRPr="00E84A74">
              <w:rPr>
                <w:rFonts w:asciiTheme="minorHAnsi" w:hAnsiTheme="minorHAnsi" w:cstheme="minorHAnsi"/>
                <w:bCs/>
                <w:snapToGrid w:val="0"/>
                <w:sz w:val="22"/>
                <w:szCs w:val="22"/>
              </w:rPr>
              <w:t>provider/s</w:t>
            </w:r>
            <w:r w:rsidRPr="00E84A74">
              <w:rPr>
                <w:rFonts w:asciiTheme="minorHAnsi" w:hAnsiTheme="minorHAnsi" w:cstheme="minorHAnsi"/>
                <w:bCs/>
                <w:snapToGrid w:val="0"/>
                <w:sz w:val="22"/>
                <w:szCs w:val="22"/>
              </w:rPr>
              <w:t xml:space="preserve"> will work collaboratively to support opportunities to enhance the options available to residents. These will be discussed with the successful </w:t>
            </w:r>
            <w:r w:rsidR="007B0186" w:rsidRPr="00E84A74">
              <w:rPr>
                <w:rFonts w:asciiTheme="minorHAnsi" w:hAnsiTheme="minorHAnsi" w:cstheme="minorHAnsi"/>
                <w:bCs/>
                <w:snapToGrid w:val="0"/>
                <w:sz w:val="22"/>
                <w:szCs w:val="22"/>
              </w:rPr>
              <w:t>provider/s</w:t>
            </w:r>
            <w:r w:rsidRPr="00E84A74">
              <w:rPr>
                <w:rFonts w:asciiTheme="minorHAnsi" w:hAnsiTheme="minorHAnsi" w:cstheme="minorHAnsi"/>
                <w:bCs/>
                <w:snapToGrid w:val="0"/>
                <w:sz w:val="22"/>
                <w:szCs w:val="22"/>
              </w:rPr>
              <w:t xml:space="preserve"> post-contract award. </w:t>
            </w:r>
            <w:r w:rsidR="00B823B2" w:rsidRPr="00E84A74">
              <w:rPr>
                <w:rFonts w:asciiTheme="minorHAnsi" w:hAnsiTheme="minorHAnsi" w:cstheme="minorHAnsi"/>
                <w:bCs/>
                <w:snapToGrid w:val="0"/>
                <w:sz w:val="22"/>
                <w:szCs w:val="22"/>
              </w:rPr>
              <w:t>The graphic below</w:t>
            </w:r>
            <w:r w:rsidR="00051763">
              <w:rPr>
                <w:rFonts w:asciiTheme="minorHAnsi" w:hAnsiTheme="minorHAnsi" w:cstheme="minorHAnsi"/>
                <w:bCs/>
                <w:snapToGrid w:val="0"/>
                <w:sz w:val="22"/>
                <w:szCs w:val="22"/>
              </w:rPr>
              <w:t xml:space="preserve"> was co-developed with multi-agency stakeholders at our first Wokingham Women’s Health </w:t>
            </w:r>
            <w:r w:rsidR="00051763">
              <w:rPr>
                <w:rFonts w:asciiTheme="minorHAnsi" w:hAnsiTheme="minorHAnsi" w:cstheme="minorHAnsi"/>
                <w:bCs/>
                <w:snapToGrid w:val="0"/>
                <w:sz w:val="22"/>
                <w:szCs w:val="22"/>
              </w:rPr>
              <w:lastRenderedPageBreak/>
              <w:t>Network Event in March 2024 and</w:t>
            </w:r>
            <w:r w:rsidR="00B823B2" w:rsidRPr="00E84A74">
              <w:rPr>
                <w:rFonts w:asciiTheme="minorHAnsi" w:hAnsiTheme="minorHAnsi" w:cstheme="minorHAnsi"/>
                <w:bCs/>
                <w:snapToGrid w:val="0"/>
                <w:sz w:val="22"/>
                <w:szCs w:val="22"/>
              </w:rPr>
              <w:t xml:space="preserve"> illustrates what a Women’s Health Hub might look like in Wokingham. </w:t>
            </w:r>
          </w:p>
          <w:p w14:paraId="3A044C7C" w14:textId="77777777" w:rsidR="00B823B2" w:rsidRPr="00E84A74" w:rsidRDefault="00B823B2" w:rsidP="00B823B2">
            <w:pPr>
              <w:ind w:right="467"/>
              <w:rPr>
                <w:rFonts w:asciiTheme="minorHAnsi" w:hAnsiTheme="minorHAnsi" w:cstheme="minorHAnsi"/>
                <w:bCs/>
                <w:snapToGrid w:val="0"/>
                <w:sz w:val="22"/>
                <w:szCs w:val="22"/>
              </w:rPr>
            </w:pPr>
          </w:p>
          <w:p w14:paraId="0C2945B8" w14:textId="2DB46938" w:rsidR="00972328" w:rsidRPr="00E84A74" w:rsidRDefault="00B823B2" w:rsidP="00194766">
            <w:pPr>
              <w:pStyle w:val="ListParagraph"/>
              <w:jc w:val="center"/>
              <w:rPr>
                <w:rFonts w:asciiTheme="minorHAnsi" w:hAnsiTheme="minorHAnsi" w:cstheme="minorHAnsi"/>
                <w:bCs/>
                <w:snapToGrid w:val="0"/>
                <w:sz w:val="22"/>
                <w:szCs w:val="22"/>
              </w:rPr>
            </w:pPr>
            <w:r w:rsidRPr="00E84A74">
              <w:rPr>
                <w:rFonts w:asciiTheme="minorHAnsi" w:hAnsiTheme="minorHAnsi" w:cstheme="minorHAnsi"/>
                <w:bCs/>
                <w:noProof/>
                <w:snapToGrid w:val="0"/>
                <w:sz w:val="22"/>
                <w:szCs w:val="22"/>
              </w:rPr>
              <w:drawing>
                <wp:inline distT="0" distB="0" distL="0" distR="0" wp14:anchorId="7D354E6D" wp14:editId="010E9793">
                  <wp:extent cx="4956371" cy="3860857"/>
                  <wp:effectExtent l="0" t="0" r="0" b="6350"/>
                  <wp:docPr id="5" name="Picture 4" descr="A diagram of a health hub&#10;&#10;Description automatically generated">
                    <a:extLst xmlns:a="http://schemas.openxmlformats.org/drawingml/2006/main">
                      <a:ext uri="{FF2B5EF4-FFF2-40B4-BE49-F238E27FC236}">
                        <a16:creationId xmlns:a16="http://schemas.microsoft.com/office/drawing/2014/main" id="{5383D926-46BF-9E45-1A80-79565483E2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diagram of a health hub&#10;&#10;Description automatically generated">
                            <a:extLst>
                              <a:ext uri="{FF2B5EF4-FFF2-40B4-BE49-F238E27FC236}">
                                <a16:creationId xmlns:a16="http://schemas.microsoft.com/office/drawing/2014/main" id="{5383D926-46BF-9E45-1A80-79565483E232}"/>
                              </a:ext>
                            </a:extLst>
                          </pic:cNvPr>
                          <pic:cNvPicPr>
                            <a:picLocks noChangeAspect="1"/>
                          </pic:cNvPicPr>
                        </pic:nvPicPr>
                        <pic:blipFill rotWithShape="1">
                          <a:blip r:embed="rId18">
                            <a:extLst>
                              <a:ext uri="{28A0092B-C50C-407E-A947-70E740481C1C}">
                                <a14:useLocalDpi xmlns:a14="http://schemas.microsoft.com/office/drawing/2010/main" val="0"/>
                              </a:ext>
                            </a:extLst>
                          </a:blip>
                          <a:srcRect r="3720"/>
                          <a:stretch/>
                        </pic:blipFill>
                        <pic:spPr>
                          <a:xfrm>
                            <a:off x="0" y="0"/>
                            <a:ext cx="4967116" cy="3869227"/>
                          </a:xfrm>
                          <a:prstGeom prst="rect">
                            <a:avLst/>
                          </a:prstGeom>
                        </pic:spPr>
                      </pic:pic>
                    </a:graphicData>
                  </a:graphic>
                </wp:inline>
              </w:drawing>
            </w:r>
          </w:p>
          <w:p w14:paraId="34A66F9C" w14:textId="77777777" w:rsidR="00194766" w:rsidRDefault="00194766" w:rsidP="00594ACD">
            <w:pPr>
              <w:ind w:right="467"/>
              <w:rPr>
                <w:rFonts w:asciiTheme="minorHAnsi" w:hAnsiTheme="minorHAnsi" w:cstheme="minorHAnsi"/>
                <w:bCs/>
                <w:snapToGrid w:val="0"/>
                <w:sz w:val="22"/>
                <w:szCs w:val="22"/>
              </w:rPr>
            </w:pPr>
          </w:p>
          <w:p w14:paraId="6D71A843" w14:textId="36A29CAD" w:rsidR="00573D42" w:rsidRPr="00573D42" w:rsidRDefault="00573D42" w:rsidP="00594ACD">
            <w:pPr>
              <w:ind w:right="467"/>
              <w:rPr>
                <w:rFonts w:asciiTheme="minorHAnsi" w:hAnsiTheme="minorHAnsi" w:cstheme="minorHAnsi"/>
                <w:b/>
                <w:snapToGrid w:val="0"/>
                <w:sz w:val="22"/>
                <w:szCs w:val="22"/>
              </w:rPr>
            </w:pPr>
            <w:r>
              <w:rPr>
                <w:rFonts w:asciiTheme="minorHAnsi" w:hAnsiTheme="minorHAnsi" w:cstheme="minorHAnsi"/>
                <w:b/>
                <w:snapToGrid w:val="0"/>
                <w:sz w:val="22"/>
                <w:szCs w:val="22"/>
              </w:rPr>
              <w:t>Service Delivery</w:t>
            </w:r>
          </w:p>
          <w:p w14:paraId="149A9A65" w14:textId="77777777" w:rsidR="00856B21" w:rsidRPr="00E84A74" w:rsidRDefault="00856B21" w:rsidP="00F42572">
            <w:pPr>
              <w:ind w:right="467"/>
              <w:rPr>
                <w:rFonts w:asciiTheme="minorHAnsi" w:hAnsiTheme="minorHAnsi" w:cstheme="minorHAnsi"/>
                <w:bCs/>
                <w:snapToGrid w:val="0"/>
                <w:sz w:val="22"/>
                <w:szCs w:val="22"/>
              </w:rPr>
            </w:pPr>
          </w:p>
          <w:p w14:paraId="0A21C1F4" w14:textId="603CAA5F" w:rsidR="00856B21" w:rsidRPr="00E84A74" w:rsidRDefault="00177BF2" w:rsidP="00F42572">
            <w:pPr>
              <w:ind w:right="467"/>
              <w:rPr>
                <w:rFonts w:asciiTheme="minorHAnsi" w:hAnsiTheme="minorHAnsi" w:cstheme="minorHAnsi"/>
                <w:color w:val="000000"/>
                <w:sz w:val="22"/>
                <w:szCs w:val="22"/>
              </w:rPr>
            </w:pPr>
            <w:r w:rsidRPr="00E84A74">
              <w:rPr>
                <w:rFonts w:asciiTheme="minorHAnsi" w:hAnsiTheme="minorHAnsi" w:cstheme="minorHAnsi"/>
                <w:color w:val="000000"/>
                <w:sz w:val="22"/>
                <w:szCs w:val="22"/>
              </w:rPr>
              <w:t>4.1</w:t>
            </w:r>
            <w:r w:rsidR="00856B21" w:rsidRPr="00E84A74">
              <w:rPr>
                <w:rFonts w:asciiTheme="minorHAnsi" w:hAnsiTheme="minorHAnsi" w:cstheme="minorHAnsi"/>
                <w:color w:val="000000"/>
                <w:sz w:val="22"/>
                <w:szCs w:val="22"/>
              </w:rPr>
              <w:t>.1</w:t>
            </w:r>
            <w:r w:rsidR="00856B21" w:rsidRPr="00E84A74">
              <w:rPr>
                <w:rFonts w:asciiTheme="minorHAnsi" w:hAnsiTheme="minorHAnsi" w:cstheme="minorHAnsi"/>
                <w:color w:val="000000"/>
                <w:sz w:val="22"/>
                <w:szCs w:val="22"/>
              </w:rPr>
              <w:tab/>
              <w:t xml:space="preserve">This </w:t>
            </w:r>
            <w:r w:rsidR="00135B63" w:rsidRPr="00E84A74">
              <w:rPr>
                <w:rFonts w:asciiTheme="minorHAnsi" w:hAnsiTheme="minorHAnsi" w:cstheme="minorHAnsi"/>
                <w:color w:val="000000"/>
                <w:sz w:val="22"/>
                <w:szCs w:val="22"/>
              </w:rPr>
              <w:t xml:space="preserve">service will: </w:t>
            </w:r>
          </w:p>
          <w:p w14:paraId="007D49C5" w14:textId="77777777" w:rsidR="00A3461F" w:rsidRPr="00E84A74" w:rsidRDefault="00A3461F" w:rsidP="00F42572">
            <w:pPr>
              <w:ind w:right="467"/>
              <w:rPr>
                <w:rFonts w:asciiTheme="minorHAnsi" w:hAnsiTheme="minorHAnsi" w:cstheme="minorHAnsi"/>
                <w:color w:val="000000"/>
                <w:sz w:val="22"/>
                <w:szCs w:val="22"/>
              </w:rPr>
            </w:pPr>
          </w:p>
          <w:p w14:paraId="1798E976" w14:textId="66551BB3"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Provide the method of contraception most acceptable to the individual, provided there is no contraindication. This includes providing appropriate and sufficient information to each individual</w:t>
            </w:r>
            <w:r w:rsidR="008D57B4">
              <w:rPr>
                <w:rFonts w:asciiTheme="minorHAnsi" w:hAnsiTheme="minorHAnsi" w:cstheme="minorHAnsi"/>
                <w:bCs/>
                <w:color w:val="000000"/>
                <w:sz w:val="22"/>
                <w:szCs w:val="22"/>
              </w:rPr>
              <w:t xml:space="preserve">, </w:t>
            </w:r>
            <w:r w:rsidR="007225A1">
              <w:rPr>
                <w:rFonts w:asciiTheme="minorHAnsi" w:hAnsiTheme="minorHAnsi" w:cstheme="minorHAnsi"/>
                <w:bCs/>
                <w:color w:val="000000"/>
                <w:sz w:val="22"/>
                <w:szCs w:val="22"/>
              </w:rPr>
              <w:t xml:space="preserve">including </w:t>
            </w:r>
            <w:r w:rsidR="00472A1A">
              <w:rPr>
                <w:rFonts w:asciiTheme="minorHAnsi" w:hAnsiTheme="minorHAnsi" w:cstheme="minorHAnsi"/>
                <w:bCs/>
                <w:color w:val="000000"/>
                <w:sz w:val="22"/>
                <w:szCs w:val="22"/>
              </w:rPr>
              <w:t xml:space="preserve">information </w:t>
            </w:r>
            <w:r w:rsidR="007225A1">
              <w:rPr>
                <w:rFonts w:asciiTheme="minorHAnsi" w:hAnsiTheme="minorHAnsi" w:cstheme="minorHAnsi"/>
                <w:bCs/>
                <w:color w:val="000000"/>
                <w:sz w:val="22"/>
                <w:szCs w:val="22"/>
              </w:rPr>
              <w:t>regarding alternative methods of contraception</w:t>
            </w:r>
            <w:r w:rsidR="00472A1A">
              <w:rPr>
                <w:rFonts w:asciiTheme="minorHAnsi" w:hAnsiTheme="minorHAnsi" w:cstheme="minorHAnsi"/>
                <w:bCs/>
                <w:color w:val="000000"/>
                <w:sz w:val="22"/>
                <w:szCs w:val="22"/>
              </w:rPr>
              <w:t>,</w:t>
            </w:r>
            <w:r w:rsidR="00472A1A" w:rsidRPr="000A19AC">
              <w:rPr>
                <w:rFonts w:asciiTheme="minorHAnsi" w:hAnsiTheme="minorHAnsi" w:cstheme="minorHAnsi"/>
                <w:bCs/>
                <w:color w:val="000000"/>
                <w:sz w:val="22"/>
                <w:szCs w:val="22"/>
              </w:rPr>
              <w:t xml:space="preserve"> the avoidance of pregnancy and sexually transmitted infections (STIs) through safer sex, condom use and advice on the use of regular contraceptive methods</w:t>
            </w:r>
            <w:r w:rsidR="007225A1">
              <w:rPr>
                <w:rFonts w:asciiTheme="minorHAnsi" w:hAnsiTheme="minorHAnsi" w:cstheme="minorHAnsi"/>
                <w:bCs/>
                <w:color w:val="000000"/>
                <w:sz w:val="22"/>
                <w:szCs w:val="22"/>
              </w:rPr>
              <w:t xml:space="preserve"> to those not eligible for LARC</w:t>
            </w:r>
            <w:r w:rsidRPr="00E84A74">
              <w:rPr>
                <w:rFonts w:asciiTheme="minorHAnsi" w:hAnsiTheme="minorHAnsi" w:cstheme="minorHAnsi"/>
                <w:bCs/>
                <w:color w:val="000000"/>
                <w:sz w:val="22"/>
                <w:szCs w:val="22"/>
              </w:rPr>
              <w:t>.</w:t>
            </w:r>
          </w:p>
          <w:p w14:paraId="58C772B5" w14:textId="77777777" w:rsidR="000B0679" w:rsidRPr="00E84A74" w:rsidRDefault="000B0679" w:rsidP="00F42572">
            <w:pPr>
              <w:pStyle w:val="ListParagraph"/>
              <w:ind w:right="467"/>
              <w:rPr>
                <w:rFonts w:asciiTheme="minorHAnsi" w:hAnsiTheme="minorHAnsi" w:cstheme="minorHAnsi"/>
                <w:bCs/>
                <w:color w:val="000000"/>
                <w:sz w:val="22"/>
                <w:szCs w:val="22"/>
              </w:rPr>
            </w:pPr>
          </w:p>
          <w:p w14:paraId="60411008" w14:textId="3BDF01C5"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Ensure all </w:t>
            </w:r>
            <w:r w:rsidR="00194766">
              <w:rPr>
                <w:rFonts w:asciiTheme="minorHAnsi" w:hAnsiTheme="minorHAnsi" w:cstheme="minorHAnsi"/>
                <w:bCs/>
                <w:color w:val="000000"/>
                <w:sz w:val="22"/>
                <w:szCs w:val="22"/>
              </w:rPr>
              <w:t>p</w:t>
            </w:r>
            <w:r w:rsidRPr="00E84A74">
              <w:rPr>
                <w:rFonts w:asciiTheme="minorHAnsi" w:hAnsiTheme="minorHAnsi" w:cstheme="minorHAnsi"/>
                <w:bCs/>
                <w:color w:val="000000"/>
                <w:sz w:val="22"/>
                <w:szCs w:val="22"/>
              </w:rPr>
              <w:t xml:space="preserve">ractitioners fitting and removing intrauterine contraception or Nexplanon implant are trained, competent and receive continuing professional development to develop and maintain the relevant skills and competencies to provide these methods (see section </w:t>
            </w:r>
            <w:r w:rsidR="00BB34E4" w:rsidRPr="00E84A74">
              <w:rPr>
                <w:rFonts w:asciiTheme="minorHAnsi" w:hAnsiTheme="minorHAnsi" w:cstheme="minorHAnsi"/>
                <w:bCs/>
                <w:color w:val="000000"/>
                <w:sz w:val="22"/>
                <w:szCs w:val="22"/>
              </w:rPr>
              <w:t>5.3</w:t>
            </w:r>
            <w:r w:rsidRPr="00E84A74">
              <w:rPr>
                <w:rFonts w:asciiTheme="minorHAnsi" w:hAnsiTheme="minorHAnsi" w:cstheme="minorHAnsi"/>
                <w:bCs/>
                <w:color w:val="000000"/>
                <w:sz w:val="22"/>
                <w:szCs w:val="22"/>
              </w:rPr>
              <w:t>).</w:t>
            </w:r>
          </w:p>
          <w:p w14:paraId="6A644440" w14:textId="77777777" w:rsidR="000B0679" w:rsidRPr="00E84A74" w:rsidRDefault="000B0679" w:rsidP="00F42572">
            <w:pPr>
              <w:ind w:right="467"/>
              <w:rPr>
                <w:rFonts w:asciiTheme="minorHAnsi" w:hAnsiTheme="minorHAnsi" w:cstheme="minorHAnsi"/>
                <w:bCs/>
                <w:color w:val="000000"/>
                <w:sz w:val="22"/>
                <w:szCs w:val="22"/>
                <w:highlight w:val="yellow"/>
              </w:rPr>
            </w:pPr>
          </w:p>
          <w:p w14:paraId="440AA913" w14:textId="0976CA30" w:rsidR="00970E4D" w:rsidRPr="00356D5E" w:rsidRDefault="00BB6BA4" w:rsidP="00356D5E">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Undertake a review of sexual and reproductive history, to identify that the preferred method is the most appropriate for the patient based on medical evidence, clinical guidelines, sexual history and risk assessment.</w:t>
            </w:r>
          </w:p>
          <w:p w14:paraId="54AB7D14" w14:textId="77777777" w:rsidR="000B0679" w:rsidRPr="00E84A74" w:rsidRDefault="000B0679" w:rsidP="00F42572">
            <w:pPr>
              <w:ind w:right="467"/>
              <w:rPr>
                <w:rFonts w:asciiTheme="minorHAnsi" w:hAnsiTheme="minorHAnsi" w:cstheme="minorHAnsi"/>
                <w:bCs/>
                <w:color w:val="000000"/>
                <w:sz w:val="22"/>
                <w:szCs w:val="22"/>
              </w:rPr>
            </w:pPr>
          </w:p>
          <w:p w14:paraId="67B84E83" w14:textId="05139F04" w:rsidR="000B0679"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Ensure practitioners are equipped and trained to understand patient preferences and concerns and provide contraception in a patient-centred way</w:t>
            </w:r>
            <w:r w:rsidR="00BB34E4" w:rsidRPr="00E84A74">
              <w:rPr>
                <w:rFonts w:asciiTheme="minorHAnsi" w:hAnsiTheme="minorHAnsi" w:cstheme="minorHAnsi"/>
                <w:bCs/>
                <w:color w:val="000000"/>
                <w:sz w:val="22"/>
                <w:szCs w:val="22"/>
              </w:rPr>
              <w:t>.</w:t>
            </w:r>
          </w:p>
          <w:p w14:paraId="28CDCF04" w14:textId="77777777" w:rsidR="00807394" w:rsidRPr="00E84A74" w:rsidRDefault="00807394" w:rsidP="00807394">
            <w:pPr>
              <w:ind w:right="467"/>
              <w:rPr>
                <w:rFonts w:asciiTheme="minorHAnsi" w:hAnsiTheme="minorHAnsi" w:cstheme="minorHAnsi"/>
                <w:bCs/>
                <w:color w:val="000000"/>
                <w:sz w:val="22"/>
                <w:szCs w:val="22"/>
              </w:rPr>
            </w:pPr>
          </w:p>
          <w:p w14:paraId="314B77D7" w14:textId="7777777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Obtain valid consent before examining, taking an STI screen or providing IUS, IUD or Nexplanon implant.</w:t>
            </w:r>
          </w:p>
          <w:p w14:paraId="5EC9BF70" w14:textId="77777777" w:rsidR="000B0679" w:rsidRPr="00E84A74" w:rsidRDefault="000B0679" w:rsidP="00F42572">
            <w:pPr>
              <w:pStyle w:val="ListParagraph"/>
              <w:ind w:right="467"/>
              <w:rPr>
                <w:rFonts w:asciiTheme="minorHAnsi" w:hAnsiTheme="minorHAnsi" w:cstheme="minorHAnsi"/>
                <w:bCs/>
                <w:color w:val="000000"/>
                <w:sz w:val="22"/>
                <w:szCs w:val="22"/>
              </w:rPr>
            </w:pPr>
          </w:p>
          <w:p w14:paraId="37414C59" w14:textId="03D86A05"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Fit, monitor, check and remove IUD/IUS and Nexplanon implant</w:t>
            </w:r>
            <w:r w:rsidR="00194766">
              <w:rPr>
                <w:rFonts w:asciiTheme="minorHAnsi" w:hAnsiTheme="minorHAnsi" w:cstheme="minorHAnsi"/>
                <w:bCs/>
                <w:color w:val="000000"/>
                <w:sz w:val="22"/>
                <w:szCs w:val="22"/>
              </w:rPr>
              <w:t>s</w:t>
            </w:r>
            <w:r w:rsidRPr="00E84A74">
              <w:rPr>
                <w:rFonts w:asciiTheme="minorHAnsi" w:hAnsiTheme="minorHAnsi" w:cstheme="minorHAnsi"/>
                <w:bCs/>
                <w:color w:val="000000"/>
                <w:sz w:val="22"/>
                <w:szCs w:val="22"/>
              </w:rPr>
              <w:t xml:space="preserve"> as appropriate. </w:t>
            </w:r>
          </w:p>
          <w:p w14:paraId="3B0D15B2" w14:textId="77777777" w:rsidR="000B0679" w:rsidRPr="00E84A74" w:rsidRDefault="000B0679" w:rsidP="00F42572">
            <w:pPr>
              <w:ind w:right="467"/>
              <w:rPr>
                <w:rFonts w:asciiTheme="minorHAnsi" w:hAnsiTheme="minorHAnsi" w:cstheme="minorHAnsi"/>
                <w:bCs/>
                <w:color w:val="000000"/>
                <w:sz w:val="22"/>
                <w:szCs w:val="22"/>
              </w:rPr>
            </w:pPr>
          </w:p>
          <w:p w14:paraId="5F1AB29E" w14:textId="7777777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lastRenderedPageBreak/>
              <w:t xml:space="preserve">For those patients choosing IUD, devices licensed for 10 years will be fitted as standard. </w:t>
            </w:r>
          </w:p>
          <w:p w14:paraId="05C02E4D" w14:textId="77777777" w:rsidR="000B0679" w:rsidRPr="00E84A74" w:rsidRDefault="000B0679" w:rsidP="00F42572">
            <w:pPr>
              <w:ind w:right="467"/>
              <w:rPr>
                <w:rFonts w:asciiTheme="minorHAnsi" w:hAnsiTheme="minorHAnsi" w:cstheme="minorHAnsi"/>
                <w:bCs/>
                <w:color w:val="000000"/>
                <w:sz w:val="22"/>
                <w:szCs w:val="22"/>
              </w:rPr>
            </w:pPr>
          </w:p>
          <w:p w14:paraId="1E4351C2" w14:textId="60EF8673"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Ensure there is an appropriately trained assistant working in accordance with practice protocols on contraception and IUD/IUS fits present to support the patient and assist the </w:t>
            </w:r>
            <w:r w:rsidR="00C435CA">
              <w:rPr>
                <w:rFonts w:asciiTheme="minorHAnsi" w:hAnsiTheme="minorHAnsi" w:cstheme="minorHAnsi"/>
                <w:bCs/>
                <w:color w:val="000000"/>
                <w:sz w:val="22"/>
                <w:szCs w:val="22"/>
              </w:rPr>
              <w:t>practitioner</w:t>
            </w:r>
            <w:r w:rsidRPr="00E84A74">
              <w:rPr>
                <w:rFonts w:asciiTheme="minorHAnsi" w:hAnsiTheme="minorHAnsi" w:cstheme="minorHAnsi"/>
                <w:bCs/>
                <w:color w:val="000000"/>
                <w:sz w:val="22"/>
                <w:szCs w:val="22"/>
              </w:rPr>
              <w:t xml:space="preserve"> during the procedure.</w:t>
            </w:r>
          </w:p>
          <w:p w14:paraId="1B8F6298" w14:textId="77777777" w:rsidR="000B0679" w:rsidRPr="00E84A74" w:rsidRDefault="000B0679" w:rsidP="00F42572">
            <w:pPr>
              <w:ind w:right="467"/>
              <w:rPr>
                <w:rFonts w:asciiTheme="minorHAnsi" w:hAnsiTheme="minorHAnsi" w:cstheme="minorHAnsi"/>
                <w:bCs/>
                <w:color w:val="000000"/>
                <w:sz w:val="22"/>
                <w:szCs w:val="22"/>
              </w:rPr>
            </w:pPr>
          </w:p>
          <w:p w14:paraId="17A44AB5" w14:textId="27EEA041"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Offer testing and test all women at risk of sexually transmitted infections (STI) before fitting or removal of IUS, IUD or Nexplanon implant and if positive, refer to an appropriate sexual health service. </w:t>
            </w:r>
          </w:p>
          <w:p w14:paraId="37DB10CF" w14:textId="77777777" w:rsidR="000B0679" w:rsidRPr="00E84A74" w:rsidRDefault="000B0679" w:rsidP="00F42572">
            <w:pPr>
              <w:ind w:right="467"/>
              <w:rPr>
                <w:rFonts w:asciiTheme="minorHAnsi" w:hAnsiTheme="minorHAnsi" w:cstheme="minorHAnsi"/>
                <w:bCs/>
                <w:color w:val="000000"/>
                <w:sz w:val="22"/>
                <w:szCs w:val="22"/>
              </w:rPr>
            </w:pPr>
          </w:p>
          <w:p w14:paraId="14D2C352" w14:textId="51502F04"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Promote the Florey Clinic’s At-Home Service for </w:t>
            </w:r>
            <w:r w:rsidR="00ED4761" w:rsidRPr="00E84A74">
              <w:rPr>
                <w:rFonts w:asciiTheme="minorHAnsi" w:hAnsiTheme="minorHAnsi" w:cstheme="minorHAnsi"/>
                <w:bCs/>
                <w:color w:val="000000"/>
                <w:sz w:val="22"/>
                <w:szCs w:val="22"/>
              </w:rPr>
              <w:t xml:space="preserve">further </w:t>
            </w:r>
            <w:r w:rsidRPr="00E84A74">
              <w:rPr>
                <w:rFonts w:asciiTheme="minorHAnsi" w:hAnsiTheme="minorHAnsi" w:cstheme="minorHAnsi"/>
                <w:bCs/>
                <w:color w:val="000000"/>
                <w:sz w:val="22"/>
                <w:szCs w:val="22"/>
              </w:rPr>
              <w:t>STI testing as appropriate.</w:t>
            </w:r>
          </w:p>
          <w:p w14:paraId="77984792" w14:textId="77777777" w:rsidR="000B0679" w:rsidRPr="00E84A74" w:rsidRDefault="000B0679" w:rsidP="00F42572">
            <w:pPr>
              <w:ind w:right="467"/>
              <w:rPr>
                <w:rFonts w:asciiTheme="minorHAnsi" w:hAnsiTheme="minorHAnsi" w:cstheme="minorHAnsi"/>
                <w:bCs/>
                <w:color w:val="000000"/>
                <w:sz w:val="22"/>
                <w:szCs w:val="22"/>
              </w:rPr>
            </w:pPr>
          </w:p>
          <w:p w14:paraId="18CC2AA5" w14:textId="7F0B699D" w:rsidR="00BB6BA4" w:rsidRPr="00E84A74" w:rsidRDefault="00BB6BA4" w:rsidP="00BB34E4">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If STI testing is indicated, a single vulvovaginal or endocervical swab can be sent for dual </w:t>
            </w:r>
            <w:r w:rsidRPr="00E84A74">
              <w:rPr>
                <w:rFonts w:asciiTheme="minorHAnsi" w:hAnsiTheme="minorHAnsi" w:cstheme="minorHAnsi"/>
                <w:bCs/>
                <w:i/>
                <w:iCs/>
                <w:color w:val="000000"/>
                <w:sz w:val="22"/>
                <w:szCs w:val="22"/>
              </w:rPr>
              <w:t>Chlamydia trachomatis</w:t>
            </w:r>
            <w:r w:rsidRPr="00E84A74">
              <w:rPr>
                <w:rFonts w:asciiTheme="minorHAnsi" w:hAnsiTheme="minorHAnsi" w:cstheme="minorHAnsi"/>
                <w:bCs/>
                <w:color w:val="000000"/>
                <w:sz w:val="22"/>
                <w:szCs w:val="22"/>
              </w:rPr>
              <w:t xml:space="preserve"> and </w:t>
            </w:r>
            <w:r w:rsidRPr="00E84A74">
              <w:rPr>
                <w:rFonts w:asciiTheme="minorHAnsi" w:hAnsiTheme="minorHAnsi" w:cstheme="minorHAnsi"/>
                <w:bCs/>
                <w:i/>
                <w:iCs/>
                <w:color w:val="000000"/>
                <w:sz w:val="22"/>
                <w:szCs w:val="22"/>
              </w:rPr>
              <w:t>Neisseria gonorrhoeae</w:t>
            </w:r>
            <w:r w:rsidRPr="00E84A74">
              <w:rPr>
                <w:rFonts w:asciiTheme="minorHAnsi" w:hAnsiTheme="minorHAnsi" w:cstheme="minorHAnsi"/>
                <w:bCs/>
                <w:color w:val="000000"/>
                <w:sz w:val="22"/>
                <w:szCs w:val="22"/>
              </w:rPr>
              <w:t xml:space="preserve"> testing. Vulvovaginal swabs may be self-taken if preferred.</w:t>
            </w:r>
            <w:r w:rsidR="00BB34E4" w:rsidRPr="00E84A74">
              <w:rPr>
                <w:rFonts w:asciiTheme="minorHAnsi" w:hAnsiTheme="minorHAnsi" w:cstheme="minorHAnsi"/>
                <w:bCs/>
                <w:color w:val="000000"/>
                <w:sz w:val="22"/>
                <w:szCs w:val="22"/>
              </w:rPr>
              <w:t xml:space="preserve"> U</w:t>
            </w:r>
            <w:r w:rsidRPr="00E84A74">
              <w:rPr>
                <w:rFonts w:asciiTheme="minorHAnsi" w:hAnsiTheme="minorHAnsi" w:cstheme="minorHAnsi"/>
                <w:bCs/>
                <w:color w:val="000000"/>
                <w:sz w:val="22"/>
                <w:szCs w:val="22"/>
              </w:rPr>
              <w:t>rine specimens are no longer recommended for STI testing in women. There is no indication to screen for other lower genital tract organisms in asymptomatic women considering IUS/IUD.</w:t>
            </w:r>
          </w:p>
          <w:p w14:paraId="0D8ABB3E" w14:textId="77777777" w:rsidR="000B0679" w:rsidRPr="00E84A74" w:rsidRDefault="000B0679" w:rsidP="00F42572">
            <w:pPr>
              <w:ind w:right="467"/>
              <w:contextualSpacing/>
              <w:rPr>
                <w:rFonts w:asciiTheme="minorHAnsi" w:hAnsiTheme="minorHAnsi" w:cstheme="minorHAnsi"/>
                <w:bCs/>
                <w:color w:val="000000"/>
                <w:sz w:val="22"/>
                <w:szCs w:val="22"/>
              </w:rPr>
            </w:pPr>
          </w:p>
          <w:p w14:paraId="6B8CC3F2" w14:textId="51BF5FF3" w:rsidR="00BB6BA4" w:rsidRPr="00E84A74" w:rsidRDefault="000B0679"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W</w:t>
            </w:r>
            <w:r w:rsidR="00BB6BA4" w:rsidRPr="00E84A74">
              <w:rPr>
                <w:rFonts w:asciiTheme="minorHAnsi" w:hAnsiTheme="minorHAnsi" w:cstheme="minorHAnsi"/>
                <w:bCs/>
                <w:color w:val="000000"/>
                <w:sz w:val="22"/>
                <w:szCs w:val="22"/>
              </w:rPr>
              <w:t>here appropriate</w:t>
            </w:r>
            <w:r w:rsidRPr="00E84A74">
              <w:rPr>
                <w:rFonts w:asciiTheme="minorHAnsi" w:hAnsiTheme="minorHAnsi" w:cstheme="minorHAnsi"/>
                <w:bCs/>
                <w:color w:val="000000"/>
                <w:sz w:val="22"/>
                <w:szCs w:val="22"/>
              </w:rPr>
              <w:t>,</w:t>
            </w:r>
            <w:r w:rsidR="00807394" w:rsidRPr="00E84A74">
              <w:rPr>
                <w:rFonts w:asciiTheme="minorHAnsi" w:hAnsiTheme="minorHAnsi" w:cstheme="minorHAnsi"/>
                <w:bCs/>
                <w:color w:val="000000"/>
                <w:sz w:val="22"/>
                <w:szCs w:val="22"/>
              </w:rPr>
              <w:t xml:space="preserve"> </w:t>
            </w:r>
            <w:r w:rsidR="00BB6BA4" w:rsidRPr="00E84A74">
              <w:rPr>
                <w:rFonts w:asciiTheme="minorHAnsi" w:hAnsiTheme="minorHAnsi" w:cstheme="minorHAnsi"/>
                <w:bCs/>
                <w:color w:val="000000"/>
                <w:sz w:val="22"/>
                <w:szCs w:val="22"/>
              </w:rPr>
              <w:t xml:space="preserve">provide brief information and advice about cervical screening to help improve cervical screening attendance rates. </w:t>
            </w:r>
          </w:p>
          <w:p w14:paraId="7850952A" w14:textId="77777777" w:rsidR="000B0679" w:rsidRPr="00E84A74" w:rsidRDefault="000B0679" w:rsidP="00F42572">
            <w:pPr>
              <w:ind w:right="467"/>
              <w:rPr>
                <w:rFonts w:asciiTheme="minorHAnsi" w:hAnsiTheme="minorHAnsi" w:cstheme="minorHAnsi"/>
                <w:bCs/>
                <w:color w:val="000000"/>
                <w:sz w:val="22"/>
                <w:szCs w:val="22"/>
              </w:rPr>
            </w:pPr>
          </w:p>
          <w:p w14:paraId="12460A1C" w14:textId="7777777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Provide antibiotic cover for emergency IUD (e.g. for emergency contraception) where there is not time to wait for an STI test result.</w:t>
            </w:r>
          </w:p>
          <w:p w14:paraId="692E3583" w14:textId="77777777" w:rsidR="000B0679" w:rsidRPr="00E84A74" w:rsidRDefault="000B0679" w:rsidP="00F42572">
            <w:pPr>
              <w:ind w:right="467"/>
              <w:rPr>
                <w:rFonts w:asciiTheme="minorHAnsi" w:hAnsiTheme="minorHAnsi" w:cstheme="minorHAnsi"/>
                <w:bCs/>
                <w:color w:val="000000"/>
                <w:sz w:val="22"/>
                <w:szCs w:val="22"/>
              </w:rPr>
            </w:pPr>
          </w:p>
          <w:p w14:paraId="23FE9CEE" w14:textId="4333616F" w:rsidR="00BB6BA4" w:rsidRPr="00BD679D" w:rsidRDefault="00B64667" w:rsidP="00BD679D">
            <w:pPr>
              <w:pStyle w:val="ListParagraph"/>
              <w:numPr>
                <w:ilvl w:val="0"/>
                <w:numId w:val="7"/>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E</w:t>
            </w:r>
            <w:r w:rsidR="00BB6BA4" w:rsidRPr="00E84A74">
              <w:rPr>
                <w:rFonts w:asciiTheme="minorHAnsi" w:hAnsiTheme="minorHAnsi" w:cstheme="minorHAnsi"/>
                <w:bCs/>
                <w:color w:val="000000"/>
                <w:sz w:val="22"/>
                <w:szCs w:val="22"/>
              </w:rPr>
              <w:t>nsure patients are informed on how to check their own threads</w:t>
            </w:r>
            <w:r w:rsidR="00BD679D" w:rsidRPr="00BD679D">
              <w:rPr>
                <w:rFonts w:asciiTheme="minorHAnsi" w:hAnsiTheme="minorHAnsi" w:cstheme="minorHAnsi"/>
                <w:bCs/>
                <w:color w:val="000000"/>
                <w:sz w:val="22"/>
                <w:szCs w:val="22"/>
              </w:rPr>
              <w:t xml:space="preserve"> 4–6 weeks after insertion and then at regular intervals (e.g. monthly or after menses).</w:t>
            </w:r>
            <w:r w:rsidR="00BD679D">
              <w:rPr>
                <w:rFonts w:asciiTheme="minorHAnsi" w:hAnsiTheme="minorHAnsi" w:cstheme="minorHAnsi"/>
                <w:bCs/>
                <w:color w:val="000000"/>
                <w:sz w:val="22"/>
                <w:szCs w:val="22"/>
              </w:rPr>
              <w:t xml:space="preserve"> </w:t>
            </w:r>
            <w:r w:rsidR="00BB6BA4" w:rsidRPr="00BD679D">
              <w:rPr>
                <w:rFonts w:asciiTheme="minorHAnsi" w:hAnsiTheme="minorHAnsi" w:cstheme="minorHAnsi"/>
                <w:bCs/>
                <w:color w:val="000000"/>
                <w:sz w:val="22"/>
                <w:szCs w:val="22"/>
              </w:rPr>
              <w:t>In addition, patients should be advised that any problems such as abnormal bleeding or pain should be assessed urgently and appropriately followed up.</w:t>
            </w:r>
          </w:p>
          <w:p w14:paraId="068BDF3F" w14:textId="77777777" w:rsidR="000B0679" w:rsidRPr="00E84A74" w:rsidRDefault="000B0679" w:rsidP="00F42572">
            <w:pPr>
              <w:ind w:right="467"/>
              <w:rPr>
                <w:rFonts w:asciiTheme="minorHAnsi" w:hAnsiTheme="minorHAnsi" w:cstheme="minorHAnsi"/>
                <w:bCs/>
                <w:color w:val="000000"/>
                <w:sz w:val="22"/>
                <w:szCs w:val="22"/>
              </w:rPr>
            </w:pPr>
          </w:p>
          <w:p w14:paraId="79D7183F" w14:textId="405A418A"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Provide</w:t>
            </w:r>
            <w:r w:rsidR="00194766">
              <w:rPr>
                <w:rFonts w:asciiTheme="minorHAnsi" w:hAnsiTheme="minorHAnsi" w:cstheme="minorHAnsi"/>
                <w:bCs/>
                <w:color w:val="000000"/>
                <w:sz w:val="22"/>
                <w:szCs w:val="22"/>
              </w:rPr>
              <w:t xml:space="preserve"> </w:t>
            </w:r>
            <w:r w:rsidRPr="00E84A74">
              <w:rPr>
                <w:rFonts w:asciiTheme="minorHAnsi" w:hAnsiTheme="minorHAnsi" w:cstheme="minorHAnsi"/>
                <w:bCs/>
                <w:color w:val="000000"/>
                <w:sz w:val="22"/>
                <w:szCs w:val="22"/>
              </w:rPr>
              <w:t>appropriate high</w:t>
            </w:r>
            <w:r w:rsidR="00354D90" w:rsidRPr="00E84A74">
              <w:rPr>
                <w:rFonts w:asciiTheme="minorHAnsi" w:hAnsiTheme="minorHAnsi" w:cstheme="minorHAnsi"/>
                <w:bCs/>
                <w:color w:val="000000"/>
                <w:sz w:val="22"/>
                <w:szCs w:val="22"/>
              </w:rPr>
              <w:t>-</w:t>
            </w:r>
            <w:r w:rsidRPr="00E84A74">
              <w:rPr>
                <w:rFonts w:asciiTheme="minorHAnsi" w:hAnsiTheme="minorHAnsi" w:cstheme="minorHAnsi"/>
                <w:bCs/>
                <w:color w:val="000000"/>
                <w:sz w:val="22"/>
                <w:szCs w:val="22"/>
              </w:rPr>
              <w:t>quality information at the time of counselling and reinforce after fitting with information on follow-up and those symptoms that require urgent assessment.</w:t>
            </w:r>
          </w:p>
          <w:p w14:paraId="7ED5B09B" w14:textId="77777777" w:rsidR="000B0679" w:rsidRPr="00E84A74" w:rsidRDefault="000B0679" w:rsidP="00F42572">
            <w:pPr>
              <w:ind w:right="467"/>
              <w:rPr>
                <w:rFonts w:asciiTheme="minorHAnsi" w:hAnsiTheme="minorHAnsi" w:cstheme="minorHAnsi"/>
                <w:bCs/>
                <w:color w:val="000000"/>
                <w:sz w:val="22"/>
                <w:szCs w:val="22"/>
              </w:rPr>
            </w:pPr>
          </w:p>
          <w:p w14:paraId="4BCA1528" w14:textId="21FE05E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Provide additional tailored support and information, in an appropriate and accessible format, for individuals with additional needs including learning disabilities, language or literacy needs, visual or hearing impairment, </w:t>
            </w:r>
            <w:r w:rsidR="000B0679" w:rsidRPr="00E84A74">
              <w:rPr>
                <w:rFonts w:asciiTheme="minorHAnsi" w:hAnsiTheme="minorHAnsi" w:cstheme="minorHAnsi"/>
                <w:bCs/>
                <w:color w:val="000000"/>
                <w:sz w:val="22"/>
                <w:szCs w:val="22"/>
              </w:rPr>
              <w:t>a</w:t>
            </w:r>
            <w:r w:rsidRPr="00E84A74">
              <w:rPr>
                <w:rFonts w:asciiTheme="minorHAnsi" w:hAnsiTheme="minorHAnsi" w:cstheme="minorHAnsi"/>
                <w:bCs/>
                <w:color w:val="000000"/>
                <w:sz w:val="22"/>
                <w:szCs w:val="22"/>
              </w:rPr>
              <w:t>nd / or the use of interpretation services.</w:t>
            </w:r>
          </w:p>
          <w:p w14:paraId="7A4F4200" w14:textId="77777777" w:rsidR="000B0679" w:rsidRPr="00E84A74" w:rsidRDefault="000B0679" w:rsidP="00F42572">
            <w:pPr>
              <w:ind w:right="467"/>
              <w:rPr>
                <w:rFonts w:asciiTheme="minorHAnsi" w:hAnsiTheme="minorHAnsi" w:cstheme="minorHAnsi"/>
                <w:bCs/>
                <w:color w:val="000000"/>
                <w:sz w:val="22"/>
                <w:szCs w:val="22"/>
              </w:rPr>
            </w:pPr>
          </w:p>
          <w:p w14:paraId="229A8B81" w14:textId="7777777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Maintain accurate and up-to-date patient records, including clinical history, the counselling process, STI screening results, pelvic examination, problems with insertion, type and batch number of the IUD, IUS or sub dermal Nexplanon implant, and follow-up arrangements. This should include liaison with the client’s GP if appropriate to ensure clinical details are included into the client’s medical record. </w:t>
            </w:r>
          </w:p>
          <w:p w14:paraId="31A8B8CA" w14:textId="77777777" w:rsidR="000B0679" w:rsidRPr="00E84A74" w:rsidRDefault="000B0679" w:rsidP="00F42572">
            <w:pPr>
              <w:ind w:right="467"/>
              <w:rPr>
                <w:rFonts w:asciiTheme="minorHAnsi" w:hAnsiTheme="minorHAnsi" w:cstheme="minorHAnsi"/>
                <w:bCs/>
                <w:color w:val="000000"/>
                <w:sz w:val="22"/>
                <w:szCs w:val="22"/>
              </w:rPr>
            </w:pPr>
          </w:p>
          <w:p w14:paraId="1DE6A3E4" w14:textId="6752B94A"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Produce an up-to-date annual register of patients fitted with an IUD/IUS and sub</w:t>
            </w:r>
            <w:r w:rsidR="00A67195">
              <w:rPr>
                <w:rFonts w:asciiTheme="minorHAnsi" w:hAnsiTheme="minorHAnsi" w:cstheme="minorHAnsi"/>
                <w:bCs/>
                <w:color w:val="000000"/>
                <w:sz w:val="22"/>
                <w:szCs w:val="22"/>
              </w:rPr>
              <w:t>-</w:t>
            </w:r>
            <w:r w:rsidRPr="00E84A74">
              <w:rPr>
                <w:rFonts w:asciiTheme="minorHAnsi" w:hAnsiTheme="minorHAnsi" w:cstheme="minorHAnsi"/>
                <w:bCs/>
                <w:color w:val="000000"/>
                <w:sz w:val="22"/>
                <w:szCs w:val="22"/>
              </w:rPr>
              <w:t xml:space="preserve">dermal Nexplanon implant including the age, ethnicity, </w:t>
            </w:r>
            <w:r w:rsidR="00C435CA">
              <w:rPr>
                <w:rFonts w:asciiTheme="minorHAnsi" w:hAnsiTheme="minorHAnsi" w:cstheme="minorHAnsi"/>
                <w:bCs/>
                <w:color w:val="000000"/>
                <w:sz w:val="22"/>
                <w:szCs w:val="22"/>
              </w:rPr>
              <w:t>practitioner</w:t>
            </w:r>
            <w:r w:rsidRPr="00E84A74">
              <w:rPr>
                <w:rFonts w:asciiTheme="minorHAnsi" w:hAnsiTheme="minorHAnsi" w:cstheme="minorHAnsi"/>
                <w:bCs/>
                <w:color w:val="000000"/>
                <w:sz w:val="22"/>
                <w:szCs w:val="22"/>
              </w:rPr>
              <w:t xml:space="preserve"> name, type of device, and whether fitted for contraceptive- purposes, upon invoicing</w:t>
            </w:r>
            <w:r w:rsidR="00A67195">
              <w:rPr>
                <w:rFonts w:asciiTheme="minorHAnsi" w:hAnsiTheme="minorHAnsi" w:cstheme="minorHAnsi"/>
                <w:bCs/>
                <w:color w:val="000000"/>
                <w:sz w:val="22"/>
                <w:szCs w:val="22"/>
              </w:rPr>
              <w:t>.</w:t>
            </w:r>
          </w:p>
          <w:p w14:paraId="599D4353" w14:textId="2F5371AA" w:rsidR="00F75C90" w:rsidRPr="00E84A74" w:rsidRDefault="00F75C90" w:rsidP="00F42572">
            <w:pPr>
              <w:ind w:right="467"/>
              <w:rPr>
                <w:rFonts w:asciiTheme="minorHAnsi" w:hAnsiTheme="minorHAnsi" w:cstheme="minorHAnsi"/>
                <w:bCs/>
                <w:color w:val="000000"/>
                <w:sz w:val="22"/>
                <w:szCs w:val="22"/>
              </w:rPr>
            </w:pPr>
          </w:p>
          <w:p w14:paraId="342A1501" w14:textId="1A1BFB64"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Ensure that the availability of post-coital IUD fitting for emergency contraception is adequately provided as another means of reducing unplanned pregnancies. Women requesting oral EHC should be informed that the Cu-IUD is the most effective form of EHC and, if appropriate, offered a fitting appointment</w:t>
            </w:r>
            <w:r w:rsidR="000B0679" w:rsidRPr="00E84A74">
              <w:rPr>
                <w:rFonts w:asciiTheme="minorHAnsi" w:hAnsiTheme="minorHAnsi" w:cstheme="minorHAnsi"/>
                <w:bCs/>
                <w:color w:val="000000"/>
                <w:sz w:val="22"/>
                <w:szCs w:val="22"/>
              </w:rPr>
              <w:t>.</w:t>
            </w:r>
          </w:p>
          <w:p w14:paraId="45418D40" w14:textId="47183FC8" w:rsidR="009E5E8A" w:rsidRPr="00E84A74" w:rsidRDefault="009E5E8A" w:rsidP="009E5E8A">
            <w:pPr>
              <w:ind w:right="467"/>
              <w:rPr>
                <w:rFonts w:asciiTheme="minorHAnsi" w:hAnsiTheme="minorHAnsi" w:cstheme="minorHAnsi"/>
                <w:bCs/>
                <w:color w:val="000000"/>
                <w:sz w:val="22"/>
                <w:szCs w:val="22"/>
              </w:rPr>
            </w:pPr>
          </w:p>
          <w:p w14:paraId="4D74A386" w14:textId="78B00FDA" w:rsidR="00BB6BA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Establish provision and pathways for women to access </w:t>
            </w:r>
            <w:r w:rsidR="009E5E8A" w:rsidRPr="00E84A74">
              <w:rPr>
                <w:rFonts w:asciiTheme="minorHAnsi" w:hAnsiTheme="minorHAnsi" w:cstheme="minorHAnsi"/>
                <w:bCs/>
                <w:color w:val="000000"/>
                <w:sz w:val="22"/>
                <w:szCs w:val="22"/>
              </w:rPr>
              <w:t>community</w:t>
            </w:r>
            <w:r w:rsidRPr="00E84A74">
              <w:rPr>
                <w:rFonts w:asciiTheme="minorHAnsi" w:hAnsiTheme="minorHAnsi" w:cstheme="minorHAnsi"/>
                <w:bCs/>
                <w:color w:val="000000"/>
                <w:sz w:val="22"/>
                <w:szCs w:val="22"/>
              </w:rPr>
              <w:t xml:space="preserve"> venues or settings for LARC fittings/removal as needed to support timely and convenient access</w:t>
            </w:r>
            <w:r w:rsidR="000B0679" w:rsidRPr="00E84A74">
              <w:rPr>
                <w:rFonts w:asciiTheme="minorHAnsi" w:hAnsiTheme="minorHAnsi" w:cstheme="minorHAnsi"/>
                <w:bCs/>
                <w:color w:val="000000"/>
                <w:sz w:val="22"/>
                <w:szCs w:val="22"/>
              </w:rPr>
              <w:t>.</w:t>
            </w:r>
          </w:p>
          <w:p w14:paraId="5BD3E512" w14:textId="77777777" w:rsidR="00A506F5" w:rsidRPr="00A506F5" w:rsidRDefault="00A506F5" w:rsidP="00A506F5">
            <w:pPr>
              <w:pStyle w:val="ListParagraph"/>
              <w:rPr>
                <w:rFonts w:asciiTheme="minorHAnsi" w:hAnsiTheme="minorHAnsi" w:cstheme="minorHAnsi"/>
                <w:bCs/>
                <w:color w:val="000000"/>
                <w:sz w:val="22"/>
                <w:szCs w:val="22"/>
              </w:rPr>
            </w:pPr>
          </w:p>
          <w:p w14:paraId="39465FBF" w14:textId="32470215" w:rsidR="00A506F5" w:rsidRPr="00E84A74" w:rsidRDefault="00A506F5" w:rsidP="00F42572">
            <w:pPr>
              <w:pStyle w:val="ListParagraph"/>
              <w:numPr>
                <w:ilvl w:val="0"/>
                <w:numId w:val="7"/>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Make considerations for measuring and monitoring client satisfaction of LARC provision.</w:t>
            </w:r>
          </w:p>
          <w:p w14:paraId="7A59197A" w14:textId="157523AC" w:rsidR="000B0679" w:rsidRPr="00E84A74" w:rsidRDefault="000B0679" w:rsidP="00F42572">
            <w:pPr>
              <w:ind w:right="467"/>
              <w:rPr>
                <w:rFonts w:asciiTheme="minorHAnsi" w:hAnsiTheme="minorHAnsi" w:cstheme="minorHAnsi"/>
                <w:bCs/>
                <w:color w:val="000000"/>
                <w:sz w:val="22"/>
                <w:szCs w:val="22"/>
              </w:rPr>
            </w:pPr>
          </w:p>
          <w:p w14:paraId="0EB2358F" w14:textId="0AE8B4A2"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Ensure that appropriate referrals to the specialist integrated level three reproductive and sexual health service (Florey Clinic) are only made for complex cases including difficult IUD/IUD insertions and removals, including lost threads.</w:t>
            </w:r>
          </w:p>
          <w:p w14:paraId="202BF7F2" w14:textId="77777777" w:rsidR="000B0679" w:rsidRPr="00E84A74" w:rsidRDefault="000B0679" w:rsidP="00F42572">
            <w:pPr>
              <w:ind w:right="467"/>
              <w:rPr>
                <w:rFonts w:asciiTheme="minorHAnsi" w:hAnsiTheme="minorHAnsi" w:cstheme="minorHAnsi"/>
                <w:bCs/>
                <w:color w:val="000000"/>
                <w:sz w:val="22"/>
                <w:szCs w:val="22"/>
              </w:rPr>
            </w:pPr>
          </w:p>
          <w:p w14:paraId="65BD554F" w14:textId="787F1817"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Provide evidence that appropriate plans have been prepared, (where feasible dependent on patient list sizes and Employee numbers), for cover of leave (both anticipated and unanticipated) and succession planning for employee turnover.</w:t>
            </w:r>
          </w:p>
          <w:p w14:paraId="099F1D7D" w14:textId="77777777" w:rsidR="000B0679" w:rsidRPr="00E84A74" w:rsidRDefault="000B0679" w:rsidP="00F42572">
            <w:pPr>
              <w:ind w:right="467"/>
              <w:rPr>
                <w:rFonts w:asciiTheme="minorHAnsi" w:hAnsiTheme="minorHAnsi" w:cstheme="minorHAnsi"/>
                <w:bCs/>
                <w:color w:val="000000"/>
                <w:sz w:val="22"/>
                <w:szCs w:val="22"/>
              </w:rPr>
            </w:pPr>
          </w:p>
          <w:p w14:paraId="2B7EB7E7" w14:textId="327616A2" w:rsidR="00BB6BA4"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Inform the relevant local authority commissioner promptly when there is a change in the </w:t>
            </w:r>
            <w:r w:rsidR="00194766">
              <w:rPr>
                <w:rFonts w:asciiTheme="minorHAnsi" w:hAnsiTheme="minorHAnsi" w:cstheme="minorHAnsi"/>
                <w:bCs/>
                <w:color w:val="000000"/>
                <w:sz w:val="22"/>
                <w:szCs w:val="22"/>
              </w:rPr>
              <w:t>p</w:t>
            </w:r>
            <w:r w:rsidR="007B0186" w:rsidRPr="00E84A74">
              <w:rPr>
                <w:rFonts w:asciiTheme="minorHAnsi" w:hAnsiTheme="minorHAnsi" w:cstheme="minorHAnsi"/>
                <w:bCs/>
                <w:color w:val="000000"/>
                <w:sz w:val="22"/>
                <w:szCs w:val="22"/>
              </w:rPr>
              <w:t>rovider/s</w:t>
            </w:r>
            <w:r w:rsidRPr="00E84A74">
              <w:rPr>
                <w:rFonts w:asciiTheme="minorHAnsi" w:hAnsiTheme="minorHAnsi" w:cstheme="minorHAnsi"/>
                <w:bCs/>
                <w:color w:val="000000"/>
                <w:sz w:val="22"/>
                <w:szCs w:val="22"/>
              </w:rPr>
              <w:t xml:space="preserve">’ </w:t>
            </w:r>
            <w:r w:rsidR="00194766">
              <w:rPr>
                <w:rFonts w:asciiTheme="minorHAnsi" w:hAnsiTheme="minorHAnsi" w:cstheme="minorHAnsi"/>
                <w:bCs/>
                <w:color w:val="000000"/>
                <w:sz w:val="22"/>
                <w:szCs w:val="22"/>
              </w:rPr>
              <w:t>e</w:t>
            </w:r>
            <w:r w:rsidRPr="00E84A74">
              <w:rPr>
                <w:rFonts w:asciiTheme="minorHAnsi" w:hAnsiTheme="minorHAnsi" w:cstheme="minorHAnsi"/>
                <w:bCs/>
                <w:color w:val="000000"/>
                <w:sz w:val="22"/>
                <w:szCs w:val="22"/>
              </w:rPr>
              <w:t xml:space="preserve">mployees that will affect the delivery of the </w:t>
            </w:r>
            <w:r w:rsidR="00A67195">
              <w:rPr>
                <w:rFonts w:asciiTheme="minorHAnsi" w:hAnsiTheme="minorHAnsi" w:cstheme="minorHAnsi"/>
                <w:bCs/>
                <w:color w:val="000000"/>
                <w:sz w:val="22"/>
                <w:szCs w:val="22"/>
              </w:rPr>
              <w:t>s</w:t>
            </w:r>
            <w:r w:rsidRPr="00E84A74">
              <w:rPr>
                <w:rFonts w:asciiTheme="minorHAnsi" w:hAnsiTheme="minorHAnsi" w:cstheme="minorHAnsi"/>
                <w:bCs/>
                <w:color w:val="000000"/>
                <w:sz w:val="22"/>
                <w:szCs w:val="22"/>
              </w:rPr>
              <w:t>ervice.</w:t>
            </w:r>
          </w:p>
          <w:p w14:paraId="78C3620D" w14:textId="77777777" w:rsidR="000B0679" w:rsidRPr="00E84A74" w:rsidRDefault="000B0679" w:rsidP="00F42572">
            <w:pPr>
              <w:ind w:right="467"/>
              <w:rPr>
                <w:rFonts w:asciiTheme="minorHAnsi" w:hAnsiTheme="minorHAnsi" w:cstheme="minorHAnsi"/>
                <w:bCs/>
                <w:color w:val="000000"/>
                <w:sz w:val="22"/>
                <w:szCs w:val="22"/>
              </w:rPr>
            </w:pPr>
          </w:p>
          <w:p w14:paraId="5F61FDCD" w14:textId="01C64D5C" w:rsidR="000B0679" w:rsidRPr="00E84A74"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Comply with contract monitoring arrangements with the local authority commissioner</w:t>
            </w:r>
            <w:r w:rsidR="000B0679" w:rsidRPr="00E84A74">
              <w:rPr>
                <w:rFonts w:asciiTheme="minorHAnsi" w:hAnsiTheme="minorHAnsi" w:cstheme="minorHAnsi"/>
                <w:bCs/>
                <w:color w:val="000000"/>
                <w:sz w:val="22"/>
                <w:szCs w:val="22"/>
              </w:rPr>
              <w:t>.</w:t>
            </w:r>
          </w:p>
          <w:p w14:paraId="3761EA97" w14:textId="28522642" w:rsidR="00BB6BA4" w:rsidRPr="00E84A74" w:rsidRDefault="00BB6BA4" w:rsidP="00F42572">
            <w:p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 xml:space="preserve"> </w:t>
            </w:r>
          </w:p>
          <w:p w14:paraId="52C090CA" w14:textId="2BEB98BF" w:rsidR="00856B21" w:rsidRDefault="00BB6BA4" w:rsidP="00F42572">
            <w:pPr>
              <w:pStyle w:val="ListParagraph"/>
              <w:numPr>
                <w:ilvl w:val="0"/>
                <w:numId w:val="7"/>
              </w:numPr>
              <w:ind w:right="467"/>
              <w:rPr>
                <w:rFonts w:asciiTheme="minorHAnsi" w:hAnsiTheme="minorHAnsi" w:cstheme="minorHAnsi"/>
                <w:bCs/>
                <w:color w:val="000000"/>
                <w:sz w:val="22"/>
                <w:szCs w:val="22"/>
              </w:rPr>
            </w:pPr>
            <w:r w:rsidRPr="00E84A74">
              <w:rPr>
                <w:rFonts w:asciiTheme="minorHAnsi" w:hAnsiTheme="minorHAnsi" w:cstheme="minorHAnsi"/>
                <w:bCs/>
                <w:color w:val="000000"/>
                <w:sz w:val="22"/>
                <w:szCs w:val="22"/>
              </w:rPr>
              <w:t>Implement improvement plans and/or action plans to address areas of concern or KPIs requiring improvement, in discussion with the local authority commissioner.</w:t>
            </w:r>
          </w:p>
          <w:p w14:paraId="3351FFCA" w14:textId="22EDDA3C" w:rsidR="00BE4FBB" w:rsidRPr="00BE4FBB" w:rsidRDefault="00BE4FBB" w:rsidP="00BE4FBB">
            <w:pPr>
              <w:pStyle w:val="ListParagraph"/>
              <w:rPr>
                <w:rFonts w:asciiTheme="minorHAnsi" w:hAnsiTheme="minorHAnsi" w:cstheme="minorHAnsi"/>
                <w:bCs/>
                <w:color w:val="000000"/>
                <w:sz w:val="22"/>
                <w:szCs w:val="22"/>
              </w:rPr>
            </w:pPr>
          </w:p>
          <w:p w14:paraId="7A8AA111" w14:textId="7B85E106" w:rsidR="00BE4FBB" w:rsidRDefault="00BE4FBB" w:rsidP="00F42572">
            <w:pPr>
              <w:pStyle w:val="ListParagraph"/>
              <w:numPr>
                <w:ilvl w:val="0"/>
                <w:numId w:val="7"/>
              </w:numPr>
              <w:ind w:right="467"/>
              <w:rPr>
                <w:rFonts w:asciiTheme="minorHAnsi" w:hAnsiTheme="minorHAnsi" w:cstheme="minorHAnsi"/>
                <w:bCs/>
                <w:color w:val="000000"/>
                <w:sz w:val="22"/>
                <w:szCs w:val="22"/>
              </w:rPr>
            </w:pPr>
            <w:r w:rsidRPr="00BF7872">
              <w:rPr>
                <w:rFonts w:asciiTheme="minorHAnsi" w:hAnsiTheme="minorHAnsi" w:cstheme="minorHAnsi"/>
                <w:bCs/>
                <w:color w:val="000000"/>
                <w:sz w:val="22"/>
                <w:szCs w:val="22"/>
              </w:rPr>
              <w:t xml:space="preserve">Work with local </w:t>
            </w:r>
            <w:r w:rsidR="005712CA" w:rsidRPr="00BF7872">
              <w:rPr>
                <w:rFonts w:asciiTheme="minorHAnsi" w:hAnsiTheme="minorHAnsi" w:cstheme="minorHAnsi"/>
                <w:bCs/>
                <w:color w:val="000000"/>
                <w:sz w:val="22"/>
                <w:szCs w:val="22"/>
              </w:rPr>
              <w:t>service</w:t>
            </w:r>
            <w:r w:rsidRPr="00BF7872">
              <w:rPr>
                <w:rFonts w:asciiTheme="minorHAnsi" w:hAnsiTheme="minorHAnsi" w:cstheme="minorHAnsi"/>
                <w:bCs/>
                <w:color w:val="000000"/>
                <w:sz w:val="22"/>
                <w:szCs w:val="22"/>
              </w:rPr>
              <w:t xml:space="preserve">s to provide holistic support where appropriate (see Appendix </w:t>
            </w:r>
            <w:r w:rsidR="005712CA" w:rsidRPr="00BF7872">
              <w:rPr>
                <w:rFonts w:asciiTheme="minorHAnsi" w:hAnsiTheme="minorHAnsi" w:cstheme="minorHAnsi"/>
                <w:bCs/>
                <w:color w:val="000000"/>
                <w:sz w:val="22"/>
                <w:szCs w:val="22"/>
              </w:rPr>
              <w:t>1</w:t>
            </w:r>
            <w:r w:rsidRPr="00BF7872">
              <w:rPr>
                <w:rFonts w:asciiTheme="minorHAnsi" w:hAnsiTheme="minorHAnsi" w:cstheme="minorHAnsi"/>
                <w:bCs/>
                <w:color w:val="000000"/>
                <w:sz w:val="22"/>
                <w:szCs w:val="22"/>
              </w:rPr>
              <w:t>).</w:t>
            </w:r>
          </w:p>
          <w:p w14:paraId="3E3C72A1" w14:textId="77777777" w:rsidR="00FF0EBD" w:rsidRPr="00573D42" w:rsidRDefault="00FF0EBD" w:rsidP="00573D42">
            <w:pPr>
              <w:pStyle w:val="ListParagraph"/>
              <w:rPr>
                <w:rFonts w:asciiTheme="minorHAnsi" w:hAnsiTheme="minorHAnsi" w:cstheme="minorHAnsi"/>
                <w:bCs/>
                <w:color w:val="000000"/>
                <w:sz w:val="22"/>
                <w:szCs w:val="22"/>
              </w:rPr>
            </w:pPr>
          </w:p>
          <w:p w14:paraId="1497DDB9" w14:textId="4CD7BE1E" w:rsidR="005D5873" w:rsidRPr="00EA446B" w:rsidRDefault="00D43B0D" w:rsidP="00F42572">
            <w:pPr>
              <w:ind w:right="467"/>
              <w:contextualSpacing/>
              <w:rPr>
                <w:rFonts w:asciiTheme="minorHAnsi" w:hAnsiTheme="minorHAnsi" w:cstheme="minorHAnsi"/>
                <w:color w:val="000000"/>
                <w:sz w:val="22"/>
                <w:szCs w:val="22"/>
              </w:rPr>
            </w:pPr>
            <w:r w:rsidRPr="001C0498">
              <w:rPr>
                <w:rFonts w:asciiTheme="minorHAnsi" w:hAnsiTheme="minorHAnsi" w:cstheme="minorHAnsi"/>
                <w:noProof/>
                <w:color w:val="000000"/>
                <w:sz w:val="22"/>
                <w:szCs w:val="22"/>
              </w:rPr>
              <mc:AlternateContent>
                <mc:Choice Requires="wps">
                  <w:drawing>
                    <wp:anchor distT="45720" distB="45720" distL="114300" distR="114300" simplePos="0" relativeHeight="251658240" behindDoc="0" locked="0" layoutInCell="1" allowOverlap="1" wp14:anchorId="45C6B2B7" wp14:editId="4E4F0C2F">
                      <wp:simplePos x="0" y="0"/>
                      <wp:positionH relativeFrom="column">
                        <wp:posOffset>109855</wp:posOffset>
                      </wp:positionH>
                      <wp:positionV relativeFrom="paragraph">
                        <wp:posOffset>340360</wp:posOffset>
                      </wp:positionV>
                      <wp:extent cx="6133465" cy="1936750"/>
                      <wp:effectExtent l="0" t="0" r="1968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465" cy="1936750"/>
                              </a:xfrm>
                              <a:prstGeom prst="rect">
                                <a:avLst/>
                              </a:prstGeom>
                              <a:solidFill>
                                <a:srgbClr val="FFFFFF"/>
                              </a:solidFill>
                              <a:ln w="9525">
                                <a:solidFill>
                                  <a:srgbClr val="000000"/>
                                </a:solidFill>
                                <a:miter lim="800000"/>
                                <a:headEnd/>
                                <a:tailEnd/>
                              </a:ln>
                            </wps:spPr>
                            <wps:txbx>
                              <w:txbxContent>
                                <w:p w14:paraId="1BAE0AE3" w14:textId="77777777" w:rsidR="00E24162" w:rsidRDefault="009227CF" w:rsidP="00D43B0D">
                                  <w:p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To</w:t>
                                  </w:r>
                                  <w:r w:rsidR="00D43B0D">
                                    <w:rPr>
                                      <w:rFonts w:asciiTheme="minorHAnsi" w:hAnsiTheme="minorHAnsi" w:cstheme="minorHAnsi"/>
                                      <w:bCs/>
                                      <w:color w:val="000000"/>
                                      <w:sz w:val="22"/>
                                      <w:szCs w:val="22"/>
                                    </w:rPr>
                                    <w:t xml:space="preserve"> improve choice for local women,</w:t>
                                  </w:r>
                                  <w:r w:rsidR="006F221E">
                                    <w:rPr>
                                      <w:rFonts w:asciiTheme="minorHAnsi" w:hAnsiTheme="minorHAnsi" w:cstheme="minorHAnsi"/>
                                      <w:bCs/>
                                      <w:color w:val="000000"/>
                                      <w:sz w:val="22"/>
                                      <w:szCs w:val="22"/>
                                    </w:rPr>
                                    <w:t xml:space="preserve"> collaborative working with </w:t>
                                  </w:r>
                                  <w:r w:rsidR="00EA446B">
                                    <w:rPr>
                                      <w:rFonts w:asciiTheme="minorHAnsi" w:hAnsiTheme="minorHAnsi" w:cstheme="minorHAnsi"/>
                                      <w:bCs/>
                                      <w:color w:val="000000"/>
                                      <w:sz w:val="22"/>
                                      <w:szCs w:val="22"/>
                                    </w:rPr>
                                    <w:t>the new LARC provider within the borough will be required.</w:t>
                                  </w:r>
                                </w:p>
                                <w:p w14:paraId="0DF22ED3" w14:textId="00CB8B5C" w:rsidR="00D43B0D" w:rsidRDefault="00EA446B" w:rsidP="00D43B0D">
                                  <w:p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 </w:t>
                                  </w:r>
                                </w:p>
                                <w:p w14:paraId="68BF4DEB" w14:textId="0B1652A1" w:rsidR="004C29CA" w:rsidRDefault="004C29CA" w:rsidP="00D43B0D">
                                  <w:p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Considerations should be made for:</w:t>
                                  </w:r>
                                </w:p>
                                <w:p w14:paraId="6DBF9DE5" w14:textId="23A6AF56" w:rsidR="004C29CA" w:rsidRDefault="004C29CA" w:rsidP="00D43B0D">
                                  <w:pPr>
                                    <w:pStyle w:val="ListParagraph"/>
                                    <w:numPr>
                                      <w:ilvl w:val="0"/>
                                      <w:numId w:val="44"/>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Renting out</w:t>
                                  </w:r>
                                  <w:r w:rsidR="00D43B0D" w:rsidRPr="004C29CA">
                                    <w:rPr>
                                      <w:rFonts w:asciiTheme="minorHAnsi" w:hAnsiTheme="minorHAnsi" w:cstheme="minorHAnsi"/>
                                      <w:bCs/>
                                      <w:color w:val="000000"/>
                                      <w:sz w:val="22"/>
                                      <w:szCs w:val="22"/>
                                    </w:rPr>
                                    <w:t xml:space="preserve"> clinical space</w:t>
                                  </w:r>
                                  <w:r w:rsidR="00B52A84">
                                    <w:rPr>
                                      <w:rFonts w:asciiTheme="minorHAnsi" w:hAnsiTheme="minorHAnsi" w:cstheme="minorHAnsi"/>
                                      <w:bCs/>
                                      <w:color w:val="000000"/>
                                      <w:sz w:val="22"/>
                                      <w:szCs w:val="22"/>
                                    </w:rPr>
                                    <w:t>(s)</w:t>
                                  </w:r>
                                  <w:r>
                                    <w:rPr>
                                      <w:rFonts w:asciiTheme="minorHAnsi" w:hAnsiTheme="minorHAnsi" w:cstheme="minorHAnsi"/>
                                      <w:bCs/>
                                      <w:color w:val="000000"/>
                                      <w:sz w:val="22"/>
                                      <w:szCs w:val="22"/>
                                    </w:rPr>
                                    <w:t xml:space="preserve"> so that women can access LARC within their community</w:t>
                                  </w:r>
                                </w:p>
                                <w:p w14:paraId="01E7B30D" w14:textId="76ADB034" w:rsidR="004C29CA" w:rsidRDefault="004C29CA" w:rsidP="00D43B0D">
                                  <w:pPr>
                                    <w:pStyle w:val="ListParagraph"/>
                                    <w:numPr>
                                      <w:ilvl w:val="0"/>
                                      <w:numId w:val="44"/>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Agreeing a mutually</w:t>
                                  </w:r>
                                  <w:r w:rsidR="00354D90">
                                    <w:rPr>
                                      <w:rFonts w:asciiTheme="minorHAnsi" w:hAnsiTheme="minorHAnsi" w:cstheme="minorHAnsi"/>
                                      <w:bCs/>
                                      <w:color w:val="000000"/>
                                      <w:sz w:val="22"/>
                                      <w:szCs w:val="22"/>
                                    </w:rPr>
                                    <w:t xml:space="preserve"> </w:t>
                                  </w:r>
                                  <w:r>
                                    <w:rPr>
                                      <w:rFonts w:asciiTheme="minorHAnsi" w:hAnsiTheme="minorHAnsi" w:cstheme="minorHAnsi"/>
                                      <w:bCs/>
                                      <w:color w:val="000000"/>
                                      <w:sz w:val="22"/>
                                      <w:szCs w:val="22"/>
                                    </w:rPr>
                                    <w:t>beneficial data-sharing process with the new provider so that patient records are updated appropriately</w:t>
                                  </w:r>
                                </w:p>
                                <w:p w14:paraId="358AEB0C" w14:textId="066606C2" w:rsidR="007E7465" w:rsidRDefault="00F3546C" w:rsidP="00D43B0D">
                                  <w:pPr>
                                    <w:pStyle w:val="ListParagraph"/>
                                    <w:numPr>
                                      <w:ilvl w:val="0"/>
                                      <w:numId w:val="44"/>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Referring patients into</w:t>
                                  </w:r>
                                  <w:r w:rsidR="007E7465">
                                    <w:rPr>
                                      <w:rFonts w:asciiTheme="minorHAnsi" w:hAnsiTheme="minorHAnsi" w:cstheme="minorHAnsi"/>
                                      <w:bCs/>
                                      <w:color w:val="000000"/>
                                      <w:sz w:val="22"/>
                                      <w:szCs w:val="22"/>
                                    </w:rPr>
                                    <w:t xml:space="preserve"> the new LARC service</w:t>
                                  </w:r>
                                  <w:r>
                                    <w:rPr>
                                      <w:rFonts w:asciiTheme="minorHAnsi" w:hAnsiTheme="minorHAnsi" w:cstheme="minorHAnsi"/>
                                      <w:bCs/>
                                      <w:color w:val="000000"/>
                                      <w:sz w:val="22"/>
                                      <w:szCs w:val="22"/>
                                    </w:rPr>
                                    <w:t xml:space="preserve"> </w:t>
                                  </w:r>
                                  <w:r w:rsidR="007E7465">
                                    <w:rPr>
                                      <w:rFonts w:asciiTheme="minorHAnsi" w:hAnsiTheme="minorHAnsi" w:cstheme="minorHAnsi"/>
                                      <w:bCs/>
                                      <w:color w:val="000000"/>
                                      <w:sz w:val="22"/>
                                      <w:szCs w:val="22"/>
                                    </w:rPr>
                                    <w:t>as appropriate</w:t>
                                  </w:r>
                                </w:p>
                                <w:p w14:paraId="5C956B67" w14:textId="26341A17" w:rsidR="00243CF3" w:rsidRDefault="00243CF3" w:rsidP="00243CF3">
                                  <w:pPr>
                                    <w:pStyle w:val="ListParagraph"/>
                                    <w:numPr>
                                      <w:ilvl w:val="0"/>
                                      <w:numId w:val="44"/>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Working collaboratively </w:t>
                                  </w:r>
                                  <w:r w:rsidR="00D43B0D" w:rsidRPr="00243CF3">
                                    <w:rPr>
                                      <w:rFonts w:asciiTheme="minorHAnsi" w:hAnsiTheme="minorHAnsi" w:cstheme="minorHAnsi"/>
                                      <w:bCs/>
                                      <w:color w:val="000000"/>
                                      <w:sz w:val="22"/>
                                      <w:szCs w:val="22"/>
                                    </w:rPr>
                                    <w:t>with the new provider</w:t>
                                  </w:r>
                                  <w:r w:rsidR="007E7465">
                                    <w:rPr>
                                      <w:rFonts w:asciiTheme="minorHAnsi" w:hAnsiTheme="minorHAnsi" w:cstheme="minorHAnsi"/>
                                      <w:bCs/>
                                      <w:color w:val="000000"/>
                                      <w:sz w:val="22"/>
                                      <w:szCs w:val="22"/>
                                    </w:rPr>
                                    <w:t xml:space="preserve"> on</w:t>
                                  </w:r>
                                  <w:r w:rsidR="00D43B0D" w:rsidRPr="00243CF3">
                                    <w:rPr>
                                      <w:rFonts w:asciiTheme="minorHAnsi" w:hAnsiTheme="minorHAnsi" w:cstheme="minorHAnsi"/>
                                      <w:bCs/>
                                      <w:color w:val="000000"/>
                                      <w:sz w:val="22"/>
                                      <w:szCs w:val="22"/>
                                    </w:rPr>
                                    <w:t xml:space="preserve"> booking appointments for patient</w:t>
                                  </w:r>
                                  <w:r>
                                    <w:rPr>
                                      <w:rFonts w:asciiTheme="minorHAnsi" w:hAnsiTheme="minorHAnsi" w:cstheme="minorHAnsi"/>
                                      <w:bCs/>
                                      <w:color w:val="000000"/>
                                      <w:sz w:val="22"/>
                                      <w:szCs w:val="22"/>
                                    </w:rPr>
                                    <w:t>s</w:t>
                                  </w:r>
                                </w:p>
                                <w:p w14:paraId="2C229C1F" w14:textId="59E467B3" w:rsidR="00D43B0D" w:rsidRPr="00243CF3" w:rsidRDefault="00243CF3" w:rsidP="00243CF3">
                                  <w:pPr>
                                    <w:pStyle w:val="ListParagraph"/>
                                    <w:numPr>
                                      <w:ilvl w:val="0"/>
                                      <w:numId w:val="44"/>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P</w:t>
                                  </w:r>
                                  <w:r w:rsidR="00D43B0D" w:rsidRPr="00243CF3">
                                    <w:rPr>
                                      <w:rFonts w:asciiTheme="minorHAnsi" w:hAnsiTheme="minorHAnsi" w:cstheme="minorHAnsi"/>
                                      <w:bCs/>
                                      <w:color w:val="000000"/>
                                      <w:sz w:val="22"/>
                                      <w:szCs w:val="22"/>
                                    </w:rPr>
                                    <w:t>romoting the new LARC service on GP reception screens and via GP newsletters</w:t>
                                  </w:r>
                                </w:p>
                                <w:p w14:paraId="4EE8FBC3" w14:textId="091CACEC" w:rsidR="00E91763" w:rsidRDefault="00E9176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C6B2B7" id="_x0000_t202" coordsize="21600,21600" o:spt="202" path="m,l,21600r21600,l21600,xe">
                      <v:stroke joinstyle="miter"/>
                      <v:path gradientshapeok="t" o:connecttype="rect"/>
                    </v:shapetype>
                    <v:shape id="Text Box 2" o:spid="_x0000_s1026" type="#_x0000_t202" style="position:absolute;margin-left:8.65pt;margin-top:26.8pt;width:482.95pt;height:152.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">
                      <v:textbox>
                        <w:txbxContent>
                          <w:p w14:paraId="1BAE0AE3" w14:textId="77777777" w:rsidR="00E24162" w:rsidRDefault="009227CF" w:rsidP="00D43B0D">
                            <w:p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To</w:t>
                            </w:r>
                            <w:r w:rsidR="00D43B0D">
                              <w:rPr>
                                <w:rFonts w:asciiTheme="minorHAnsi" w:hAnsiTheme="minorHAnsi" w:cstheme="minorHAnsi"/>
                                <w:bCs/>
                                <w:color w:val="000000"/>
                                <w:sz w:val="22"/>
                                <w:szCs w:val="22"/>
                              </w:rPr>
                              <w:t xml:space="preserve"> improve choice for local women,</w:t>
                            </w:r>
                            <w:r w:rsidR="006F221E">
                              <w:rPr>
                                <w:rFonts w:asciiTheme="minorHAnsi" w:hAnsiTheme="minorHAnsi" w:cstheme="minorHAnsi"/>
                                <w:bCs/>
                                <w:color w:val="000000"/>
                                <w:sz w:val="22"/>
                                <w:szCs w:val="22"/>
                              </w:rPr>
                              <w:t xml:space="preserve"> collaborative working with </w:t>
                            </w:r>
                            <w:r w:rsidR="00EA446B">
                              <w:rPr>
                                <w:rFonts w:asciiTheme="minorHAnsi" w:hAnsiTheme="minorHAnsi" w:cstheme="minorHAnsi"/>
                                <w:bCs/>
                                <w:color w:val="000000"/>
                                <w:sz w:val="22"/>
                                <w:szCs w:val="22"/>
                              </w:rPr>
                              <w:t>the new LARC provider within the borough will be required.</w:t>
                            </w:r>
                          </w:p>
                          <w:p w14:paraId="0DF22ED3" w14:textId="00CB8B5C" w:rsidR="00D43B0D" w:rsidRDefault="00EA446B" w:rsidP="00D43B0D">
                            <w:p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 </w:t>
                            </w:r>
                          </w:p>
                          <w:p w14:paraId="68BF4DEB" w14:textId="0B1652A1" w:rsidR="004C29CA" w:rsidRDefault="004C29CA" w:rsidP="00D43B0D">
                            <w:p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Considerations should be made for:</w:t>
                            </w:r>
                          </w:p>
                          <w:p w14:paraId="6DBF9DE5" w14:textId="23A6AF56" w:rsidR="004C29CA" w:rsidRDefault="004C29CA" w:rsidP="00D43B0D">
                            <w:pPr>
                              <w:pStyle w:val="ListParagraph"/>
                              <w:numPr>
                                <w:ilvl w:val="0"/>
                                <w:numId w:val="44"/>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Renting out</w:t>
                            </w:r>
                            <w:r w:rsidR="00D43B0D" w:rsidRPr="004C29CA">
                              <w:rPr>
                                <w:rFonts w:asciiTheme="minorHAnsi" w:hAnsiTheme="minorHAnsi" w:cstheme="minorHAnsi"/>
                                <w:bCs/>
                                <w:color w:val="000000"/>
                                <w:sz w:val="22"/>
                                <w:szCs w:val="22"/>
                              </w:rPr>
                              <w:t xml:space="preserve"> clinical space</w:t>
                            </w:r>
                            <w:r w:rsidR="00B52A84">
                              <w:rPr>
                                <w:rFonts w:asciiTheme="minorHAnsi" w:hAnsiTheme="minorHAnsi" w:cstheme="minorHAnsi"/>
                                <w:bCs/>
                                <w:color w:val="000000"/>
                                <w:sz w:val="22"/>
                                <w:szCs w:val="22"/>
                              </w:rPr>
                              <w:t>(s)</w:t>
                            </w:r>
                            <w:r>
                              <w:rPr>
                                <w:rFonts w:asciiTheme="minorHAnsi" w:hAnsiTheme="minorHAnsi" w:cstheme="minorHAnsi"/>
                                <w:bCs/>
                                <w:color w:val="000000"/>
                                <w:sz w:val="22"/>
                                <w:szCs w:val="22"/>
                              </w:rPr>
                              <w:t xml:space="preserve"> so that women can access LARC within their community</w:t>
                            </w:r>
                          </w:p>
                          <w:p w14:paraId="01E7B30D" w14:textId="76ADB034" w:rsidR="004C29CA" w:rsidRDefault="004C29CA" w:rsidP="00D43B0D">
                            <w:pPr>
                              <w:pStyle w:val="ListParagraph"/>
                              <w:numPr>
                                <w:ilvl w:val="0"/>
                                <w:numId w:val="44"/>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Agreeing a mutually</w:t>
                            </w:r>
                            <w:r w:rsidR="00354D90">
                              <w:rPr>
                                <w:rFonts w:asciiTheme="minorHAnsi" w:hAnsiTheme="minorHAnsi" w:cstheme="minorHAnsi"/>
                                <w:bCs/>
                                <w:color w:val="000000"/>
                                <w:sz w:val="22"/>
                                <w:szCs w:val="22"/>
                              </w:rPr>
                              <w:t xml:space="preserve"> </w:t>
                            </w:r>
                            <w:r>
                              <w:rPr>
                                <w:rFonts w:asciiTheme="minorHAnsi" w:hAnsiTheme="minorHAnsi" w:cstheme="minorHAnsi"/>
                                <w:bCs/>
                                <w:color w:val="000000"/>
                                <w:sz w:val="22"/>
                                <w:szCs w:val="22"/>
                              </w:rPr>
                              <w:t>beneficial data-sharing process with the new provider so that patient records are updated appropriately</w:t>
                            </w:r>
                          </w:p>
                          <w:p w14:paraId="358AEB0C" w14:textId="066606C2" w:rsidR="007E7465" w:rsidRDefault="00F3546C" w:rsidP="00D43B0D">
                            <w:pPr>
                              <w:pStyle w:val="ListParagraph"/>
                              <w:numPr>
                                <w:ilvl w:val="0"/>
                                <w:numId w:val="44"/>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Referring patients into</w:t>
                            </w:r>
                            <w:r w:rsidR="007E7465">
                              <w:rPr>
                                <w:rFonts w:asciiTheme="minorHAnsi" w:hAnsiTheme="minorHAnsi" w:cstheme="minorHAnsi"/>
                                <w:bCs/>
                                <w:color w:val="000000"/>
                                <w:sz w:val="22"/>
                                <w:szCs w:val="22"/>
                              </w:rPr>
                              <w:t xml:space="preserve"> the new LARC service</w:t>
                            </w:r>
                            <w:r>
                              <w:rPr>
                                <w:rFonts w:asciiTheme="minorHAnsi" w:hAnsiTheme="minorHAnsi" w:cstheme="minorHAnsi"/>
                                <w:bCs/>
                                <w:color w:val="000000"/>
                                <w:sz w:val="22"/>
                                <w:szCs w:val="22"/>
                              </w:rPr>
                              <w:t xml:space="preserve"> </w:t>
                            </w:r>
                            <w:r w:rsidR="007E7465">
                              <w:rPr>
                                <w:rFonts w:asciiTheme="minorHAnsi" w:hAnsiTheme="minorHAnsi" w:cstheme="minorHAnsi"/>
                                <w:bCs/>
                                <w:color w:val="000000"/>
                                <w:sz w:val="22"/>
                                <w:szCs w:val="22"/>
                              </w:rPr>
                              <w:t>as appropriate</w:t>
                            </w:r>
                          </w:p>
                          <w:p w14:paraId="5C956B67" w14:textId="26341A17" w:rsidR="00243CF3" w:rsidRDefault="00243CF3" w:rsidP="00243CF3">
                            <w:pPr>
                              <w:pStyle w:val="ListParagraph"/>
                              <w:numPr>
                                <w:ilvl w:val="0"/>
                                <w:numId w:val="44"/>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Working collaboratively </w:t>
                            </w:r>
                            <w:r w:rsidR="00D43B0D" w:rsidRPr="00243CF3">
                              <w:rPr>
                                <w:rFonts w:asciiTheme="minorHAnsi" w:hAnsiTheme="minorHAnsi" w:cstheme="minorHAnsi"/>
                                <w:bCs/>
                                <w:color w:val="000000"/>
                                <w:sz w:val="22"/>
                                <w:szCs w:val="22"/>
                              </w:rPr>
                              <w:t>with the new provider</w:t>
                            </w:r>
                            <w:r w:rsidR="007E7465">
                              <w:rPr>
                                <w:rFonts w:asciiTheme="minorHAnsi" w:hAnsiTheme="minorHAnsi" w:cstheme="minorHAnsi"/>
                                <w:bCs/>
                                <w:color w:val="000000"/>
                                <w:sz w:val="22"/>
                                <w:szCs w:val="22"/>
                              </w:rPr>
                              <w:t xml:space="preserve"> on</w:t>
                            </w:r>
                            <w:r w:rsidR="00D43B0D" w:rsidRPr="00243CF3">
                              <w:rPr>
                                <w:rFonts w:asciiTheme="minorHAnsi" w:hAnsiTheme="minorHAnsi" w:cstheme="minorHAnsi"/>
                                <w:bCs/>
                                <w:color w:val="000000"/>
                                <w:sz w:val="22"/>
                                <w:szCs w:val="22"/>
                              </w:rPr>
                              <w:t xml:space="preserve"> booking appointments for patient</w:t>
                            </w:r>
                            <w:r>
                              <w:rPr>
                                <w:rFonts w:asciiTheme="minorHAnsi" w:hAnsiTheme="minorHAnsi" w:cstheme="minorHAnsi"/>
                                <w:bCs/>
                                <w:color w:val="000000"/>
                                <w:sz w:val="22"/>
                                <w:szCs w:val="22"/>
                              </w:rPr>
                              <w:t>s</w:t>
                            </w:r>
                          </w:p>
                          <w:p w14:paraId="2C229C1F" w14:textId="59E467B3" w:rsidR="00D43B0D" w:rsidRPr="00243CF3" w:rsidRDefault="00243CF3" w:rsidP="00243CF3">
                            <w:pPr>
                              <w:pStyle w:val="ListParagraph"/>
                              <w:numPr>
                                <w:ilvl w:val="0"/>
                                <w:numId w:val="44"/>
                              </w:numPr>
                              <w:ind w:right="467"/>
                              <w:rPr>
                                <w:rFonts w:asciiTheme="minorHAnsi" w:hAnsiTheme="minorHAnsi" w:cstheme="minorHAnsi"/>
                                <w:bCs/>
                                <w:color w:val="000000"/>
                                <w:sz w:val="22"/>
                                <w:szCs w:val="22"/>
                              </w:rPr>
                            </w:pPr>
                            <w:r>
                              <w:rPr>
                                <w:rFonts w:asciiTheme="minorHAnsi" w:hAnsiTheme="minorHAnsi" w:cstheme="minorHAnsi"/>
                                <w:bCs/>
                                <w:color w:val="000000"/>
                                <w:sz w:val="22"/>
                                <w:szCs w:val="22"/>
                              </w:rPr>
                              <w:t>P</w:t>
                            </w:r>
                            <w:r w:rsidR="00D43B0D" w:rsidRPr="00243CF3">
                              <w:rPr>
                                <w:rFonts w:asciiTheme="minorHAnsi" w:hAnsiTheme="minorHAnsi" w:cstheme="minorHAnsi"/>
                                <w:bCs/>
                                <w:color w:val="000000"/>
                                <w:sz w:val="22"/>
                                <w:szCs w:val="22"/>
                              </w:rPr>
                              <w:t>romoting the new LARC service on GP reception screens and via GP newsletters</w:t>
                            </w:r>
                          </w:p>
                          <w:p w14:paraId="4EE8FBC3" w14:textId="091CACEC" w:rsidR="00E91763" w:rsidRDefault="00E91763"/>
                        </w:txbxContent>
                      </v:textbox>
                      <w10:wrap type="square"/>
                    </v:shape>
                  </w:pict>
                </mc:Fallback>
              </mc:AlternateContent>
            </w:r>
            <w:r w:rsidR="005D5873" w:rsidRPr="001C0498">
              <w:rPr>
                <w:rFonts w:asciiTheme="minorHAnsi" w:hAnsiTheme="minorHAnsi" w:cstheme="minorHAnsi"/>
                <w:color w:val="000000"/>
                <w:sz w:val="22"/>
                <w:szCs w:val="22"/>
              </w:rPr>
              <w:t xml:space="preserve">4.1.2      </w:t>
            </w:r>
            <w:r w:rsidR="006F221E" w:rsidRPr="001C0498">
              <w:rPr>
                <w:rFonts w:asciiTheme="minorHAnsi" w:hAnsiTheme="minorHAnsi" w:cstheme="minorHAnsi"/>
                <w:color w:val="000000"/>
                <w:sz w:val="22"/>
                <w:szCs w:val="22"/>
              </w:rPr>
              <w:t xml:space="preserve">Relationship </w:t>
            </w:r>
            <w:r w:rsidR="005D5873" w:rsidRPr="001C0498">
              <w:rPr>
                <w:rFonts w:asciiTheme="minorHAnsi" w:hAnsiTheme="minorHAnsi" w:cstheme="minorHAnsi"/>
                <w:color w:val="000000"/>
                <w:sz w:val="22"/>
                <w:szCs w:val="22"/>
              </w:rPr>
              <w:t xml:space="preserve">with </w:t>
            </w:r>
            <w:r w:rsidR="00E91763" w:rsidRPr="001C0498">
              <w:rPr>
                <w:rFonts w:asciiTheme="minorHAnsi" w:hAnsiTheme="minorHAnsi" w:cstheme="minorHAnsi"/>
                <w:color w:val="000000"/>
                <w:sz w:val="22"/>
                <w:szCs w:val="22"/>
              </w:rPr>
              <w:t>a new LARC provider within the borough</w:t>
            </w:r>
          </w:p>
          <w:p w14:paraId="7DC31937" w14:textId="77777777" w:rsidR="00F3546C" w:rsidRPr="00E84A74" w:rsidRDefault="00F3546C" w:rsidP="00F42572">
            <w:pPr>
              <w:ind w:right="467"/>
              <w:contextualSpacing/>
              <w:rPr>
                <w:rFonts w:asciiTheme="minorHAnsi" w:hAnsiTheme="minorHAnsi" w:cstheme="minorHAnsi"/>
                <w:color w:val="000000"/>
                <w:sz w:val="22"/>
                <w:szCs w:val="22"/>
              </w:rPr>
            </w:pPr>
          </w:p>
          <w:p w14:paraId="7AEE6FA4" w14:textId="194BF954" w:rsidR="00136D9B" w:rsidRDefault="00177BF2" w:rsidP="00F42572">
            <w:pPr>
              <w:ind w:right="467"/>
              <w:contextualSpacing/>
              <w:rPr>
                <w:rFonts w:asciiTheme="minorHAnsi" w:hAnsiTheme="minorHAnsi" w:cstheme="minorHAnsi"/>
                <w:sz w:val="22"/>
                <w:szCs w:val="22"/>
              </w:rPr>
            </w:pPr>
            <w:r w:rsidRPr="00E84A74">
              <w:rPr>
                <w:rFonts w:asciiTheme="minorHAnsi" w:hAnsiTheme="minorHAnsi" w:cstheme="minorHAnsi"/>
                <w:sz w:val="22"/>
                <w:szCs w:val="22"/>
              </w:rPr>
              <w:t>4.1</w:t>
            </w:r>
            <w:r w:rsidR="00856B21" w:rsidRPr="00E84A74">
              <w:rPr>
                <w:rFonts w:asciiTheme="minorHAnsi" w:hAnsiTheme="minorHAnsi" w:cstheme="minorHAnsi"/>
                <w:sz w:val="22"/>
                <w:szCs w:val="22"/>
              </w:rPr>
              <w:t>.</w:t>
            </w:r>
            <w:r w:rsidR="005D5873">
              <w:rPr>
                <w:rFonts w:asciiTheme="minorHAnsi" w:hAnsiTheme="minorHAnsi" w:cstheme="minorHAnsi"/>
                <w:sz w:val="22"/>
                <w:szCs w:val="22"/>
              </w:rPr>
              <w:t>3</w:t>
            </w:r>
            <w:r w:rsidR="00856B21" w:rsidRPr="00E84A74">
              <w:rPr>
                <w:rFonts w:asciiTheme="minorHAnsi" w:hAnsiTheme="minorHAnsi" w:cstheme="minorHAnsi"/>
                <w:sz w:val="22"/>
                <w:szCs w:val="22"/>
              </w:rPr>
              <w:tab/>
            </w:r>
            <w:r w:rsidR="00136D9B" w:rsidRPr="00E84A74">
              <w:rPr>
                <w:rFonts w:asciiTheme="minorHAnsi" w:hAnsiTheme="minorHAnsi" w:cstheme="minorHAnsi"/>
                <w:sz w:val="22"/>
                <w:szCs w:val="22"/>
              </w:rPr>
              <w:t>Eligibi</w:t>
            </w:r>
            <w:r w:rsidR="00EA446B">
              <w:rPr>
                <w:rFonts w:asciiTheme="minorHAnsi" w:hAnsiTheme="minorHAnsi" w:cstheme="minorHAnsi"/>
                <w:sz w:val="22"/>
                <w:szCs w:val="22"/>
              </w:rPr>
              <w:t>l</w:t>
            </w:r>
            <w:r w:rsidR="00136D9B" w:rsidRPr="00E84A74">
              <w:rPr>
                <w:rFonts w:asciiTheme="minorHAnsi" w:hAnsiTheme="minorHAnsi" w:cstheme="minorHAnsi"/>
                <w:sz w:val="22"/>
                <w:szCs w:val="22"/>
              </w:rPr>
              <w:t>ity</w:t>
            </w:r>
            <w:r w:rsidR="00856B21" w:rsidRPr="00E84A74">
              <w:rPr>
                <w:rFonts w:asciiTheme="minorHAnsi" w:hAnsiTheme="minorHAnsi" w:cstheme="minorHAnsi"/>
                <w:sz w:val="22"/>
                <w:szCs w:val="22"/>
              </w:rPr>
              <w:t xml:space="preserve"> criteria</w:t>
            </w:r>
          </w:p>
          <w:p w14:paraId="5149014C" w14:textId="77777777" w:rsidR="00CE288E" w:rsidRPr="00E84A74" w:rsidRDefault="00CE288E" w:rsidP="00F42572">
            <w:pPr>
              <w:ind w:right="467"/>
              <w:contextualSpacing/>
              <w:rPr>
                <w:rFonts w:asciiTheme="minorHAnsi" w:hAnsiTheme="minorHAnsi" w:cstheme="minorHAnsi"/>
                <w:sz w:val="22"/>
                <w:szCs w:val="22"/>
              </w:rPr>
            </w:pPr>
          </w:p>
          <w:p w14:paraId="3BB64EC6" w14:textId="78C39D84" w:rsidR="00136D9B" w:rsidRPr="00E84A74" w:rsidRDefault="00136D9B" w:rsidP="00F42572">
            <w:pPr>
              <w:ind w:left="720" w:right="467"/>
              <w:rPr>
                <w:rFonts w:asciiTheme="minorHAnsi" w:hAnsiTheme="minorHAnsi" w:cstheme="minorHAnsi"/>
                <w:b/>
                <w:sz w:val="22"/>
                <w:szCs w:val="22"/>
              </w:rPr>
            </w:pPr>
            <w:r w:rsidRPr="00E84A74">
              <w:rPr>
                <w:rFonts w:asciiTheme="minorHAnsi" w:hAnsiTheme="minorHAnsi" w:cstheme="minorHAnsi"/>
                <w:b/>
                <w:sz w:val="22"/>
                <w:szCs w:val="22"/>
              </w:rPr>
              <w:t>Inclusion</w:t>
            </w:r>
            <w:r w:rsidR="00CE288E">
              <w:rPr>
                <w:rFonts w:asciiTheme="minorHAnsi" w:hAnsiTheme="minorHAnsi" w:cstheme="minorHAnsi"/>
                <w:b/>
                <w:sz w:val="22"/>
                <w:szCs w:val="22"/>
              </w:rPr>
              <w:t>s</w:t>
            </w:r>
          </w:p>
          <w:p w14:paraId="0974E6C5" w14:textId="383158C9" w:rsidR="00555950" w:rsidRPr="00573D42" w:rsidRDefault="00136D9B" w:rsidP="00573D42">
            <w:pPr>
              <w:ind w:left="663" w:right="467"/>
              <w:rPr>
                <w:rFonts w:asciiTheme="minorHAnsi" w:hAnsiTheme="minorHAnsi" w:cstheme="minorHAnsi"/>
                <w:bCs/>
                <w:sz w:val="22"/>
                <w:szCs w:val="22"/>
              </w:rPr>
            </w:pPr>
            <w:r w:rsidRPr="00B007FF">
              <w:rPr>
                <w:rFonts w:asciiTheme="minorHAnsi" w:hAnsiTheme="minorHAnsi" w:cstheme="minorHAnsi"/>
                <w:bCs/>
                <w:sz w:val="22"/>
                <w:szCs w:val="22"/>
              </w:rPr>
              <w:t xml:space="preserve">All women, transgender and non-binary individuals of reproductive age (up to 55 years old) who are </w:t>
            </w:r>
            <w:r w:rsidR="001A298C" w:rsidRPr="00B007FF">
              <w:rPr>
                <w:rFonts w:asciiTheme="minorHAnsi" w:hAnsiTheme="minorHAnsi" w:cstheme="minorHAnsi"/>
                <w:bCs/>
                <w:sz w:val="22"/>
                <w:szCs w:val="22"/>
              </w:rPr>
              <w:t>re</w:t>
            </w:r>
            <w:r w:rsidR="00E742E9" w:rsidRPr="00B007FF">
              <w:rPr>
                <w:rFonts w:asciiTheme="minorHAnsi" w:hAnsiTheme="minorHAnsi" w:cstheme="minorHAnsi"/>
                <w:bCs/>
                <w:sz w:val="22"/>
                <w:szCs w:val="22"/>
              </w:rPr>
              <w:t xml:space="preserve">gistered with a </w:t>
            </w:r>
            <w:r w:rsidRPr="00B007FF">
              <w:rPr>
                <w:rFonts w:asciiTheme="minorHAnsi" w:hAnsiTheme="minorHAnsi" w:cstheme="minorHAnsi"/>
                <w:bCs/>
                <w:sz w:val="22"/>
                <w:szCs w:val="22"/>
              </w:rPr>
              <w:t>Wokingham</w:t>
            </w:r>
            <w:r w:rsidR="00E742E9" w:rsidRPr="00B007FF">
              <w:rPr>
                <w:rFonts w:asciiTheme="minorHAnsi" w:hAnsiTheme="minorHAnsi" w:cstheme="minorHAnsi"/>
                <w:bCs/>
                <w:sz w:val="22"/>
                <w:szCs w:val="22"/>
              </w:rPr>
              <w:t xml:space="preserve"> GP practice</w:t>
            </w:r>
            <w:r w:rsidRPr="00B007FF">
              <w:rPr>
                <w:rFonts w:asciiTheme="minorHAnsi" w:hAnsiTheme="minorHAnsi" w:cstheme="minorHAnsi"/>
                <w:bCs/>
                <w:sz w:val="22"/>
                <w:szCs w:val="22"/>
              </w:rPr>
              <w:t xml:space="preserve">, have been given information (both written/digital and oral) about the effectiveness and possible side-effects of the full range of methods and offered a choice of contraceptive methods and who, following discussion with a </w:t>
            </w:r>
            <w:r w:rsidR="00C435CA" w:rsidRPr="00B007FF">
              <w:rPr>
                <w:rFonts w:asciiTheme="minorHAnsi" w:hAnsiTheme="minorHAnsi" w:cstheme="minorHAnsi"/>
                <w:bCs/>
                <w:sz w:val="22"/>
                <w:szCs w:val="22"/>
              </w:rPr>
              <w:t>practitioner</w:t>
            </w:r>
            <w:r w:rsidRPr="00B007FF">
              <w:rPr>
                <w:rFonts w:asciiTheme="minorHAnsi" w:hAnsiTheme="minorHAnsi" w:cstheme="minorHAnsi"/>
                <w:bCs/>
                <w:sz w:val="22"/>
                <w:szCs w:val="22"/>
              </w:rPr>
              <w:t xml:space="preserve"> have chosen IUD, IUS or sub-dermal Nexplanon implant as their preferred method and for whom this is not contraindicated. </w:t>
            </w:r>
          </w:p>
          <w:p w14:paraId="41652513" w14:textId="77777777" w:rsidR="00A67195" w:rsidRPr="00E84A74" w:rsidRDefault="00A67195" w:rsidP="00F42572">
            <w:pPr>
              <w:ind w:left="720" w:right="467"/>
              <w:rPr>
                <w:rFonts w:asciiTheme="minorHAnsi" w:hAnsiTheme="minorHAnsi" w:cstheme="minorHAnsi"/>
                <w:bCs/>
                <w:sz w:val="22"/>
                <w:szCs w:val="22"/>
              </w:rPr>
            </w:pPr>
          </w:p>
          <w:p w14:paraId="0C0B332B" w14:textId="77777777" w:rsidR="00136D9B" w:rsidRPr="00E84A74" w:rsidRDefault="00136D9B" w:rsidP="00F42572">
            <w:pPr>
              <w:ind w:left="720" w:right="467"/>
              <w:rPr>
                <w:rFonts w:asciiTheme="minorHAnsi" w:hAnsiTheme="minorHAnsi" w:cstheme="minorHAnsi"/>
                <w:bCs/>
                <w:sz w:val="22"/>
                <w:szCs w:val="22"/>
              </w:rPr>
            </w:pPr>
            <w:r w:rsidRPr="00E84A74">
              <w:rPr>
                <w:rFonts w:asciiTheme="minorHAnsi" w:hAnsiTheme="minorHAnsi" w:cstheme="minorHAnsi"/>
                <w:b/>
                <w:sz w:val="22"/>
                <w:szCs w:val="22"/>
              </w:rPr>
              <w:t>Exclusions</w:t>
            </w:r>
          </w:p>
          <w:p w14:paraId="24B6C2BA" w14:textId="77777777" w:rsidR="00136D9B" w:rsidRPr="00E84A74" w:rsidRDefault="00136D9B" w:rsidP="00F42572">
            <w:pPr>
              <w:numPr>
                <w:ilvl w:val="0"/>
                <w:numId w:val="31"/>
              </w:numPr>
              <w:ind w:left="1023" w:right="467"/>
              <w:rPr>
                <w:rFonts w:asciiTheme="minorHAnsi" w:hAnsiTheme="minorHAnsi" w:cstheme="minorHAnsi"/>
                <w:sz w:val="22"/>
                <w:szCs w:val="22"/>
              </w:rPr>
            </w:pPr>
            <w:r w:rsidRPr="00E84A74">
              <w:rPr>
                <w:rFonts w:asciiTheme="minorHAnsi" w:hAnsiTheme="minorHAnsi" w:cstheme="minorHAnsi"/>
                <w:sz w:val="22"/>
                <w:szCs w:val="22"/>
              </w:rPr>
              <w:t>Any patient requiring an IUS/IUD for non-contraceptive reasons i.e. only for the management of heavy menstrual bleeding.</w:t>
            </w:r>
          </w:p>
          <w:p w14:paraId="125925B3" w14:textId="77777777" w:rsidR="00136D9B" w:rsidRPr="00E84A74" w:rsidRDefault="00136D9B" w:rsidP="00F42572">
            <w:pPr>
              <w:numPr>
                <w:ilvl w:val="0"/>
                <w:numId w:val="31"/>
              </w:numPr>
              <w:ind w:left="1023" w:right="467"/>
              <w:rPr>
                <w:rFonts w:asciiTheme="minorHAnsi" w:hAnsiTheme="minorHAnsi" w:cstheme="minorHAnsi"/>
                <w:bCs/>
                <w:sz w:val="22"/>
                <w:szCs w:val="22"/>
              </w:rPr>
            </w:pPr>
            <w:r w:rsidRPr="00E84A74">
              <w:rPr>
                <w:rFonts w:asciiTheme="minorHAnsi" w:hAnsiTheme="minorHAnsi" w:cstheme="minorHAnsi"/>
                <w:sz w:val="22"/>
                <w:szCs w:val="22"/>
              </w:rPr>
              <w:t xml:space="preserve">Injectable methods of LARC (Depo-provera, Sayana / Sayana Press and Noristerat) are </w:t>
            </w:r>
            <w:r w:rsidRPr="00E84A74">
              <w:rPr>
                <w:rFonts w:asciiTheme="minorHAnsi" w:hAnsiTheme="minorHAnsi" w:cstheme="minorHAnsi"/>
                <w:b/>
                <w:sz w:val="22"/>
                <w:szCs w:val="22"/>
                <w:u w:val="single"/>
              </w:rPr>
              <w:t>not</w:t>
            </w:r>
            <w:r w:rsidRPr="00E84A74">
              <w:rPr>
                <w:rFonts w:asciiTheme="minorHAnsi" w:hAnsiTheme="minorHAnsi" w:cstheme="minorHAnsi"/>
                <w:sz w:val="22"/>
                <w:szCs w:val="22"/>
              </w:rPr>
              <w:t xml:space="preserve"> included in this service specification.</w:t>
            </w:r>
          </w:p>
          <w:p w14:paraId="01080C7D" w14:textId="77777777" w:rsidR="00136D9B" w:rsidRPr="00E84A74" w:rsidRDefault="00136D9B" w:rsidP="00F42572">
            <w:pPr>
              <w:numPr>
                <w:ilvl w:val="0"/>
                <w:numId w:val="31"/>
              </w:numPr>
              <w:ind w:left="1023" w:right="467"/>
              <w:rPr>
                <w:rFonts w:asciiTheme="minorHAnsi" w:hAnsiTheme="minorHAnsi" w:cstheme="minorHAnsi"/>
                <w:bCs/>
                <w:sz w:val="22"/>
                <w:szCs w:val="22"/>
              </w:rPr>
            </w:pPr>
            <w:r w:rsidRPr="00E84A74">
              <w:rPr>
                <w:rFonts w:asciiTheme="minorHAnsi" w:hAnsiTheme="minorHAnsi" w:cstheme="minorHAnsi"/>
                <w:sz w:val="22"/>
                <w:szCs w:val="22"/>
              </w:rPr>
              <w:lastRenderedPageBreak/>
              <w:t xml:space="preserve">Non- LARC methods of contraception (caps, pills, diaphragm, contraceptive patch, male or female condoms, vaginal ring) are </w:t>
            </w:r>
            <w:r w:rsidRPr="00E84A74">
              <w:rPr>
                <w:rFonts w:asciiTheme="minorHAnsi" w:hAnsiTheme="minorHAnsi" w:cstheme="minorHAnsi"/>
                <w:b/>
                <w:sz w:val="22"/>
                <w:szCs w:val="22"/>
                <w:u w:val="single"/>
              </w:rPr>
              <w:t xml:space="preserve">not </w:t>
            </w:r>
            <w:r w:rsidRPr="00E84A74">
              <w:rPr>
                <w:rFonts w:asciiTheme="minorHAnsi" w:hAnsiTheme="minorHAnsi" w:cstheme="minorHAnsi"/>
                <w:sz w:val="22"/>
                <w:szCs w:val="22"/>
              </w:rPr>
              <w:t>included in this service specification.</w:t>
            </w:r>
          </w:p>
          <w:p w14:paraId="2CD3BD53" w14:textId="77777777" w:rsidR="00136D9B" w:rsidRPr="00E84A74" w:rsidRDefault="00136D9B" w:rsidP="00F42572">
            <w:pPr>
              <w:numPr>
                <w:ilvl w:val="0"/>
                <w:numId w:val="31"/>
              </w:numPr>
              <w:ind w:left="1023" w:right="467"/>
              <w:rPr>
                <w:rFonts w:asciiTheme="minorHAnsi" w:hAnsiTheme="minorHAnsi" w:cstheme="minorHAnsi"/>
                <w:sz w:val="22"/>
                <w:szCs w:val="22"/>
              </w:rPr>
            </w:pPr>
            <w:r w:rsidRPr="00E84A74">
              <w:rPr>
                <w:rFonts w:asciiTheme="minorHAnsi" w:hAnsiTheme="minorHAnsi" w:cstheme="minorHAnsi"/>
                <w:sz w:val="22"/>
                <w:szCs w:val="22"/>
              </w:rPr>
              <w:t>Patients not registered with a GP are not eligible for this service, including patients attending Walk-in-Centres.</w:t>
            </w:r>
          </w:p>
          <w:p w14:paraId="5E5D0459" w14:textId="77777777" w:rsidR="004C71FD" w:rsidRPr="00E84A74" w:rsidRDefault="004C71FD" w:rsidP="009E5E8A">
            <w:pPr>
              <w:ind w:right="467"/>
              <w:rPr>
                <w:rFonts w:asciiTheme="minorHAnsi" w:hAnsiTheme="minorHAnsi" w:cstheme="minorHAnsi"/>
                <w:sz w:val="22"/>
                <w:szCs w:val="22"/>
              </w:rPr>
            </w:pPr>
          </w:p>
          <w:p w14:paraId="3E31798F" w14:textId="224EA5A5" w:rsidR="00937969" w:rsidRPr="00E84A74" w:rsidRDefault="00937969" w:rsidP="00F42572">
            <w:pPr>
              <w:pStyle w:val="ListParagraph"/>
              <w:numPr>
                <w:ilvl w:val="1"/>
                <w:numId w:val="23"/>
              </w:numPr>
              <w:tabs>
                <w:tab w:val="left" w:pos="709"/>
              </w:tabs>
              <w:autoSpaceDE w:val="0"/>
              <w:autoSpaceDN w:val="0"/>
              <w:adjustRightInd w:val="0"/>
              <w:spacing w:before="100" w:after="100"/>
              <w:ind w:right="467"/>
              <w:rPr>
                <w:rFonts w:asciiTheme="minorHAnsi" w:hAnsiTheme="minorHAnsi" w:cstheme="minorHAnsi"/>
                <w:b/>
                <w:sz w:val="22"/>
                <w:szCs w:val="22"/>
              </w:rPr>
            </w:pPr>
            <w:r w:rsidRPr="00E84A74">
              <w:rPr>
                <w:rFonts w:asciiTheme="minorHAnsi" w:hAnsiTheme="minorHAnsi" w:cstheme="minorHAnsi"/>
                <w:b/>
                <w:sz w:val="22"/>
                <w:szCs w:val="22"/>
              </w:rPr>
              <w:t xml:space="preserve">      </w:t>
            </w:r>
            <w:r w:rsidR="000A1C94" w:rsidRPr="00E84A74">
              <w:rPr>
                <w:rFonts w:asciiTheme="minorHAnsi" w:hAnsiTheme="minorHAnsi" w:cstheme="minorHAnsi"/>
                <w:b/>
                <w:sz w:val="22"/>
                <w:szCs w:val="22"/>
              </w:rPr>
              <w:t xml:space="preserve">Relationship with the </w:t>
            </w:r>
            <w:r w:rsidR="00A51651" w:rsidRPr="00E84A74">
              <w:rPr>
                <w:rFonts w:asciiTheme="minorHAnsi" w:hAnsiTheme="minorHAnsi" w:cstheme="minorHAnsi"/>
                <w:b/>
                <w:sz w:val="22"/>
                <w:szCs w:val="22"/>
              </w:rPr>
              <w:t>Specialist/</w:t>
            </w:r>
            <w:r w:rsidR="000A1C94" w:rsidRPr="00E84A74">
              <w:rPr>
                <w:rFonts w:asciiTheme="minorHAnsi" w:hAnsiTheme="minorHAnsi" w:cstheme="minorHAnsi"/>
                <w:b/>
                <w:sz w:val="22"/>
                <w:szCs w:val="22"/>
              </w:rPr>
              <w:t>Integrated Sexual Health Service</w:t>
            </w:r>
          </w:p>
          <w:p w14:paraId="680446F5" w14:textId="3BA34352" w:rsidR="00A51651" w:rsidRPr="00E84A74" w:rsidRDefault="00A51651" w:rsidP="00F42572">
            <w:pPr>
              <w:pStyle w:val="ListParagraph"/>
              <w:numPr>
                <w:ilvl w:val="0"/>
                <w:numId w:val="24"/>
              </w:numPr>
              <w:tabs>
                <w:tab w:val="left" w:pos="709"/>
              </w:tabs>
              <w:autoSpaceDE w:val="0"/>
              <w:autoSpaceDN w:val="0"/>
              <w:adjustRightInd w:val="0"/>
              <w:spacing w:before="100" w:after="100"/>
              <w:ind w:right="467"/>
              <w:rPr>
                <w:rFonts w:asciiTheme="minorHAnsi" w:hAnsiTheme="minorHAnsi" w:cstheme="minorHAnsi"/>
                <w:sz w:val="22"/>
                <w:szCs w:val="22"/>
              </w:rPr>
            </w:pPr>
            <w:r w:rsidRPr="00E84A74">
              <w:rPr>
                <w:rFonts w:asciiTheme="minorHAnsi" w:hAnsiTheme="minorHAnsi" w:cstheme="minorHAnsi"/>
                <w:sz w:val="22"/>
                <w:szCs w:val="22"/>
              </w:rPr>
              <w:t xml:space="preserve">Practitioners can refer vulnerable, complex cases (e.g. lost thread) or </w:t>
            </w:r>
            <w:r w:rsidRPr="00E84A74">
              <w:rPr>
                <w:rFonts w:asciiTheme="minorHAnsi" w:hAnsiTheme="minorHAnsi" w:cstheme="minorHAnsi"/>
                <w:b/>
                <w:bCs/>
                <w:sz w:val="22"/>
                <w:szCs w:val="22"/>
              </w:rPr>
              <w:t xml:space="preserve">any age </w:t>
            </w:r>
            <w:r w:rsidRPr="00E84A74">
              <w:rPr>
                <w:rFonts w:asciiTheme="minorHAnsi" w:hAnsiTheme="minorHAnsi" w:cstheme="minorHAnsi"/>
                <w:sz w:val="22"/>
                <w:szCs w:val="22"/>
              </w:rPr>
              <w:t xml:space="preserve">to the local specialist clinic – The Florey Unit. The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would be required to work collaboratively with the Florey Unit and ensure that cross-clinic referrals are made efficiently and effectively.</w:t>
            </w:r>
          </w:p>
          <w:p w14:paraId="684EEB55" w14:textId="507CBC54" w:rsidR="00A51651" w:rsidRPr="00E84A74" w:rsidRDefault="00A51651" w:rsidP="00F42572">
            <w:pPr>
              <w:pStyle w:val="ListParagraph"/>
              <w:numPr>
                <w:ilvl w:val="0"/>
                <w:numId w:val="24"/>
              </w:numPr>
              <w:ind w:right="467"/>
              <w:rPr>
                <w:rFonts w:asciiTheme="minorHAnsi" w:hAnsiTheme="minorHAnsi" w:cstheme="minorHAnsi"/>
                <w:sz w:val="22"/>
                <w:szCs w:val="22"/>
              </w:rPr>
            </w:pPr>
            <w:r w:rsidRPr="00E84A74">
              <w:rPr>
                <w:rFonts w:asciiTheme="minorHAnsi" w:hAnsiTheme="minorHAnsi" w:cstheme="minorHAnsi"/>
                <w:sz w:val="22"/>
                <w:szCs w:val="22"/>
              </w:rPr>
              <w:t xml:space="preserve">The Florey Unit accepts referrals by letter, fax or - the preferred method of email; </w:t>
            </w:r>
            <w:hyperlink r:id="rId19" w:history="1">
              <w:r w:rsidRPr="00E84A74">
                <w:rPr>
                  <w:rStyle w:val="Hyperlink"/>
                  <w:rFonts w:asciiTheme="minorHAnsi" w:hAnsiTheme="minorHAnsi" w:cstheme="minorHAnsi"/>
                  <w:sz w:val="22"/>
                  <w:szCs w:val="22"/>
                </w:rPr>
                <w:t>rbb-tr.contraceptiveservices@nhs.net</w:t>
              </w:r>
            </w:hyperlink>
          </w:p>
          <w:p w14:paraId="40A8A8EF" w14:textId="043C8567" w:rsidR="00A51651" w:rsidRPr="00E84A74" w:rsidRDefault="00A51651" w:rsidP="00F42572">
            <w:pPr>
              <w:pStyle w:val="ListParagraph"/>
              <w:numPr>
                <w:ilvl w:val="0"/>
                <w:numId w:val="24"/>
              </w:numPr>
              <w:tabs>
                <w:tab w:val="left" w:pos="709"/>
              </w:tabs>
              <w:autoSpaceDE w:val="0"/>
              <w:autoSpaceDN w:val="0"/>
              <w:adjustRightInd w:val="0"/>
              <w:spacing w:before="100" w:after="100"/>
              <w:ind w:right="467"/>
              <w:rPr>
                <w:rFonts w:asciiTheme="minorHAnsi" w:hAnsiTheme="minorHAnsi" w:cstheme="minorHAnsi"/>
                <w:bCs/>
                <w:sz w:val="22"/>
                <w:szCs w:val="22"/>
              </w:rPr>
            </w:pPr>
            <w:r w:rsidRPr="00E84A74">
              <w:rPr>
                <w:rFonts w:asciiTheme="minorHAnsi" w:hAnsiTheme="minorHAnsi" w:cstheme="minorHAnsi"/>
                <w:sz w:val="22"/>
                <w:szCs w:val="22"/>
              </w:rPr>
              <w:t xml:space="preserve">Whilst residents under the age of </w:t>
            </w:r>
            <w:r w:rsidR="00364E08" w:rsidRPr="00E84A74">
              <w:rPr>
                <w:rFonts w:asciiTheme="minorHAnsi" w:hAnsiTheme="minorHAnsi" w:cstheme="minorHAnsi"/>
                <w:sz w:val="22"/>
                <w:szCs w:val="22"/>
                <w:u w:val="single"/>
              </w:rPr>
              <w:t>&lt;</w:t>
            </w:r>
            <w:r w:rsidRPr="00E84A74">
              <w:rPr>
                <w:rFonts w:asciiTheme="minorHAnsi" w:hAnsiTheme="minorHAnsi" w:cstheme="minorHAnsi"/>
                <w:sz w:val="22"/>
                <w:szCs w:val="22"/>
              </w:rPr>
              <w:t>2</w:t>
            </w:r>
            <w:r w:rsidR="00364E08" w:rsidRPr="00E84A74">
              <w:rPr>
                <w:rFonts w:asciiTheme="minorHAnsi" w:hAnsiTheme="minorHAnsi" w:cstheme="minorHAnsi"/>
                <w:sz w:val="22"/>
                <w:szCs w:val="22"/>
              </w:rPr>
              <w:t>5</w:t>
            </w:r>
            <w:r w:rsidRPr="00E84A74">
              <w:rPr>
                <w:rFonts w:asciiTheme="minorHAnsi" w:hAnsiTheme="minorHAnsi" w:cstheme="minorHAnsi"/>
                <w:sz w:val="22"/>
                <w:szCs w:val="22"/>
              </w:rPr>
              <w:t xml:space="preserve"> can access the clinics at Florey, they may prefer and should be able to access LARC through the community LARC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under this contract. </w:t>
            </w:r>
            <w:r w:rsidRPr="00E84A74">
              <w:rPr>
                <w:rFonts w:asciiTheme="minorHAnsi" w:hAnsiTheme="minorHAnsi" w:cstheme="minorHAnsi"/>
                <w:bCs/>
                <w:sz w:val="22"/>
                <w:szCs w:val="22"/>
              </w:rPr>
              <w:t xml:space="preserve">The Florey Unit will NOT </w:t>
            </w:r>
            <w:r w:rsidRPr="00E84A74">
              <w:rPr>
                <w:rFonts w:asciiTheme="minorHAnsi" w:hAnsiTheme="minorHAnsi" w:cstheme="minorHAnsi"/>
                <w:bCs/>
                <w:i/>
                <w:sz w:val="22"/>
                <w:szCs w:val="22"/>
              </w:rPr>
              <w:t>routinely</w:t>
            </w:r>
            <w:r w:rsidRPr="00E84A74">
              <w:rPr>
                <w:rFonts w:asciiTheme="minorHAnsi" w:hAnsiTheme="minorHAnsi" w:cstheme="minorHAnsi"/>
                <w:bCs/>
                <w:sz w:val="22"/>
                <w:szCs w:val="22"/>
              </w:rPr>
              <w:t xml:space="preserve"> accept anyone over the age of </w:t>
            </w:r>
            <w:r w:rsidR="00364E08" w:rsidRPr="00E84A74">
              <w:rPr>
                <w:rFonts w:asciiTheme="minorHAnsi" w:hAnsiTheme="minorHAnsi" w:cstheme="minorHAnsi"/>
                <w:bCs/>
                <w:sz w:val="22"/>
                <w:szCs w:val="22"/>
              </w:rPr>
              <w:t xml:space="preserve">25 </w:t>
            </w:r>
            <w:r w:rsidRPr="00E84A74">
              <w:rPr>
                <w:rFonts w:asciiTheme="minorHAnsi" w:hAnsiTheme="minorHAnsi" w:cstheme="minorHAnsi"/>
                <w:bCs/>
                <w:sz w:val="22"/>
                <w:szCs w:val="22"/>
              </w:rPr>
              <w:t>wishing to receive routine LARC insertion/removal.</w:t>
            </w:r>
          </w:p>
          <w:p w14:paraId="4A97EEA3" w14:textId="211FE862" w:rsidR="00A51651" w:rsidRPr="00E84A74" w:rsidRDefault="007B0186" w:rsidP="00F42572">
            <w:pPr>
              <w:pStyle w:val="ListParagraph"/>
              <w:numPr>
                <w:ilvl w:val="0"/>
                <w:numId w:val="24"/>
              </w:numPr>
              <w:tabs>
                <w:tab w:val="left" w:pos="709"/>
              </w:tabs>
              <w:autoSpaceDE w:val="0"/>
              <w:autoSpaceDN w:val="0"/>
              <w:adjustRightInd w:val="0"/>
              <w:spacing w:before="100" w:after="100"/>
              <w:ind w:right="467"/>
              <w:rPr>
                <w:rFonts w:asciiTheme="minorHAnsi" w:hAnsiTheme="minorHAnsi" w:cstheme="minorHAnsi"/>
                <w:sz w:val="22"/>
                <w:szCs w:val="22"/>
              </w:rPr>
            </w:pPr>
            <w:r w:rsidRPr="00E84A74">
              <w:rPr>
                <w:rFonts w:asciiTheme="minorHAnsi" w:hAnsiTheme="minorHAnsi" w:cstheme="minorHAnsi"/>
                <w:sz w:val="22"/>
                <w:szCs w:val="22"/>
              </w:rPr>
              <w:t>Provider/</w:t>
            </w:r>
            <w:r w:rsidR="00A51651" w:rsidRPr="00E84A74">
              <w:rPr>
                <w:rFonts w:asciiTheme="minorHAnsi" w:hAnsiTheme="minorHAnsi" w:cstheme="minorHAnsi"/>
                <w:sz w:val="22"/>
                <w:szCs w:val="22"/>
              </w:rPr>
              <w:t xml:space="preserve">s should give details of how they will establish and maintain effective collaborative working with the Florey Clinic to promote timely and equitable access to LARC for all women. </w:t>
            </w:r>
          </w:p>
          <w:p w14:paraId="2266EF2B" w14:textId="72BE4920" w:rsidR="00937969" w:rsidRPr="00E84A74" w:rsidRDefault="00A51651" w:rsidP="00F42572">
            <w:pPr>
              <w:pStyle w:val="ListParagraph"/>
              <w:numPr>
                <w:ilvl w:val="0"/>
                <w:numId w:val="24"/>
              </w:numPr>
              <w:tabs>
                <w:tab w:val="left" w:pos="709"/>
              </w:tabs>
              <w:autoSpaceDE w:val="0"/>
              <w:autoSpaceDN w:val="0"/>
              <w:adjustRightInd w:val="0"/>
              <w:spacing w:before="100" w:after="100"/>
              <w:ind w:right="467"/>
              <w:rPr>
                <w:rFonts w:asciiTheme="minorHAnsi" w:hAnsiTheme="minorHAnsi" w:cstheme="minorHAnsi"/>
                <w:sz w:val="22"/>
                <w:szCs w:val="22"/>
              </w:rPr>
            </w:pPr>
            <w:r w:rsidRPr="00E84A74">
              <w:rPr>
                <w:rFonts w:asciiTheme="minorHAnsi" w:hAnsiTheme="minorHAnsi" w:cstheme="minorHAnsi"/>
                <w:sz w:val="22"/>
                <w:szCs w:val="22"/>
              </w:rPr>
              <w:t xml:space="preserve">It is recognised that on occasions some people may require IUD for emergency contraception purposes and may not be able to receive this within the required timeframe and within this provision. Where this is the case, the person should be directed and/or supported to phone in to the Florey Clinic </w:t>
            </w:r>
            <w:r w:rsidRPr="00E84A74">
              <w:rPr>
                <w:rFonts w:asciiTheme="minorHAnsi" w:hAnsiTheme="minorHAnsi" w:cstheme="minorHAnsi"/>
                <w:b/>
                <w:bCs/>
                <w:sz w:val="22"/>
                <w:szCs w:val="22"/>
              </w:rPr>
              <w:t>stating they require an emergency IUD</w:t>
            </w:r>
            <w:r w:rsidRPr="00E84A74">
              <w:rPr>
                <w:rFonts w:asciiTheme="minorHAnsi" w:hAnsiTheme="minorHAnsi" w:cstheme="minorHAnsi"/>
                <w:sz w:val="22"/>
                <w:szCs w:val="22"/>
              </w:rPr>
              <w:t xml:space="preserve">. To support the process, in addition to supporting the patient to contact the clinic, it is helpful to also send an email to the Florey Clinic using the email </w:t>
            </w:r>
            <w:hyperlink r:id="rId20" w:history="1">
              <w:r w:rsidRPr="00E84A74">
                <w:rPr>
                  <w:rStyle w:val="Hyperlink"/>
                  <w:rFonts w:asciiTheme="minorHAnsi" w:hAnsiTheme="minorHAnsi" w:cstheme="minorHAnsi"/>
                  <w:sz w:val="22"/>
                  <w:szCs w:val="22"/>
                </w:rPr>
                <w:t>rbb-tr.contraceptiveservices@nhs.net</w:t>
              </w:r>
            </w:hyperlink>
            <w:r w:rsidRPr="00E84A74">
              <w:rPr>
                <w:rFonts w:asciiTheme="minorHAnsi" w:hAnsiTheme="minorHAnsi" w:cstheme="minorHAnsi"/>
                <w:sz w:val="22"/>
                <w:szCs w:val="22"/>
              </w:rPr>
              <w:t xml:space="preserve"> with all the relevant information, including clearly stating that the IUD is required as </w:t>
            </w:r>
            <w:r w:rsidRPr="00E84A74">
              <w:rPr>
                <w:rFonts w:asciiTheme="minorHAnsi" w:hAnsiTheme="minorHAnsi" w:cstheme="minorHAnsi"/>
                <w:b/>
                <w:bCs/>
                <w:sz w:val="22"/>
                <w:szCs w:val="22"/>
              </w:rPr>
              <w:t>emergency contraception</w:t>
            </w:r>
            <w:r w:rsidRPr="00E84A74">
              <w:rPr>
                <w:rFonts w:asciiTheme="minorHAnsi" w:hAnsiTheme="minorHAnsi" w:cstheme="minorHAnsi"/>
                <w:sz w:val="22"/>
                <w:szCs w:val="22"/>
              </w:rPr>
              <w:t xml:space="preserve">. If the person chooses to self-refer to the service, please make sure the person phones ahead and is made aware the IUD may not be fitted at initial attendance depending on timeframe and availability of suitably trained </w:t>
            </w:r>
            <w:r w:rsidR="00C435CA">
              <w:rPr>
                <w:rFonts w:asciiTheme="minorHAnsi" w:hAnsiTheme="minorHAnsi" w:cstheme="minorHAnsi"/>
                <w:sz w:val="22"/>
                <w:szCs w:val="22"/>
              </w:rPr>
              <w:t>practitioners</w:t>
            </w:r>
            <w:r w:rsidRPr="00E84A74">
              <w:rPr>
                <w:rFonts w:asciiTheme="minorHAnsi" w:hAnsiTheme="minorHAnsi" w:cstheme="minorHAnsi"/>
                <w:sz w:val="22"/>
                <w:szCs w:val="22"/>
              </w:rPr>
              <w:t xml:space="preserve">, but that an appointment will be scheduled. </w:t>
            </w:r>
          </w:p>
        </w:tc>
      </w:tr>
    </w:tbl>
    <w:p w14:paraId="60B0C4EC" w14:textId="77777777" w:rsidR="002C5C12" w:rsidRPr="00E84A74" w:rsidRDefault="002C5C12" w:rsidP="00EA7BF3">
      <w:pPr>
        <w:pStyle w:val="NoSpacing"/>
      </w:pPr>
    </w:p>
    <w:tbl>
      <w:tblPr>
        <w:tblStyle w:val="TableGrid"/>
        <w:tblpPr w:leftFromText="180" w:rightFromText="180" w:vertAnchor="text" w:horzAnchor="margin" w:tblpX="-289" w:tblpY="410"/>
        <w:tblOverlap w:val="never"/>
        <w:tblW w:w="10201" w:type="dxa"/>
        <w:tblLayout w:type="fixed"/>
        <w:tblLook w:val="04A0" w:firstRow="1" w:lastRow="0" w:firstColumn="1" w:lastColumn="0" w:noHBand="0" w:noVBand="1"/>
      </w:tblPr>
      <w:tblGrid>
        <w:gridCol w:w="10201"/>
      </w:tblGrid>
      <w:tr w:rsidR="002C5C12" w:rsidRPr="00E84A74" w14:paraId="1702CD22" w14:textId="77777777" w:rsidTr="00A51651">
        <w:tc>
          <w:tcPr>
            <w:tcW w:w="10201" w:type="dxa"/>
            <w:shd w:val="clear" w:color="auto" w:fill="BFBFBF" w:themeFill="background1" w:themeFillShade="BF"/>
          </w:tcPr>
          <w:p w14:paraId="4FC36B93" w14:textId="2BF59DBD" w:rsidR="002C5C12" w:rsidRPr="00E84A74" w:rsidRDefault="002C5C12" w:rsidP="00A51651">
            <w:pPr>
              <w:tabs>
                <w:tab w:val="left" w:pos="630"/>
              </w:tabs>
              <w:contextualSpacing/>
              <w:rPr>
                <w:rFonts w:asciiTheme="minorHAnsi" w:hAnsiTheme="minorHAnsi" w:cstheme="minorHAnsi"/>
                <w:b/>
                <w:sz w:val="22"/>
                <w:szCs w:val="22"/>
              </w:rPr>
            </w:pPr>
            <w:r w:rsidRPr="00E84A74">
              <w:rPr>
                <w:rFonts w:asciiTheme="minorHAnsi" w:hAnsiTheme="minorHAnsi" w:cstheme="minorHAnsi"/>
                <w:b/>
                <w:sz w:val="22"/>
                <w:szCs w:val="22"/>
              </w:rPr>
              <w:t>5.  Data, Monitoring &amp; Service Quality</w:t>
            </w:r>
          </w:p>
        </w:tc>
      </w:tr>
      <w:tr w:rsidR="002C5C12" w:rsidRPr="00E84A74" w14:paraId="42B65118" w14:textId="77777777" w:rsidTr="00A51651">
        <w:tc>
          <w:tcPr>
            <w:tcW w:w="10201" w:type="dxa"/>
          </w:tcPr>
          <w:p w14:paraId="618445F3" w14:textId="77777777" w:rsidR="002C5C12" w:rsidRPr="00E84A74" w:rsidRDefault="002C5C12" w:rsidP="00A51651">
            <w:pPr>
              <w:pStyle w:val="Default"/>
              <w:jc w:val="both"/>
              <w:rPr>
                <w:rFonts w:asciiTheme="minorHAnsi" w:hAnsiTheme="minorHAnsi" w:cstheme="minorHAnsi"/>
                <w:b/>
                <w:bCs/>
                <w:color w:val="auto"/>
              </w:rPr>
            </w:pPr>
          </w:p>
          <w:p w14:paraId="2A7C68C0" w14:textId="77777777" w:rsidR="002C5C12" w:rsidRPr="00E84A74" w:rsidRDefault="002C5C12" w:rsidP="00A51651">
            <w:pPr>
              <w:pStyle w:val="Default"/>
              <w:jc w:val="both"/>
              <w:rPr>
                <w:rFonts w:asciiTheme="minorHAnsi" w:hAnsiTheme="minorHAnsi" w:cstheme="minorHAnsi"/>
                <w:b/>
                <w:bCs/>
                <w:color w:val="auto"/>
                <w:sz w:val="22"/>
                <w:szCs w:val="22"/>
              </w:rPr>
            </w:pPr>
            <w:r w:rsidRPr="00E84A74">
              <w:rPr>
                <w:rFonts w:asciiTheme="minorHAnsi" w:hAnsiTheme="minorHAnsi" w:cstheme="minorHAnsi"/>
                <w:b/>
                <w:bCs/>
                <w:color w:val="auto"/>
                <w:sz w:val="22"/>
                <w:szCs w:val="22"/>
              </w:rPr>
              <w:t xml:space="preserve">5.1 </w:t>
            </w:r>
            <w:r w:rsidRPr="00E84A74">
              <w:rPr>
                <w:rFonts w:asciiTheme="minorHAnsi" w:hAnsiTheme="minorHAnsi" w:cstheme="minorHAnsi"/>
                <w:b/>
                <w:bCs/>
                <w:color w:val="auto"/>
                <w:sz w:val="22"/>
                <w:szCs w:val="22"/>
              </w:rPr>
              <w:tab/>
              <w:t>Service User Data</w:t>
            </w:r>
          </w:p>
          <w:p w14:paraId="01CB4FB1" w14:textId="77777777" w:rsidR="002C5C12" w:rsidRPr="00E84A74" w:rsidRDefault="002C5C12" w:rsidP="00A51651">
            <w:pPr>
              <w:pStyle w:val="Default"/>
              <w:jc w:val="both"/>
              <w:rPr>
                <w:rFonts w:asciiTheme="minorHAnsi" w:hAnsiTheme="minorHAnsi" w:cstheme="minorHAnsi"/>
                <w:b/>
                <w:bCs/>
                <w:color w:val="auto"/>
                <w:sz w:val="22"/>
                <w:szCs w:val="22"/>
              </w:rPr>
            </w:pPr>
          </w:p>
          <w:p w14:paraId="6FBCE6C8" w14:textId="08B1386D" w:rsidR="002C5C12" w:rsidRPr="00E84A74" w:rsidRDefault="002C5C12" w:rsidP="00A51651">
            <w:pPr>
              <w:pStyle w:val="Default"/>
              <w:ind w:left="720" w:hanging="720"/>
              <w:jc w:val="both"/>
              <w:rPr>
                <w:rFonts w:asciiTheme="minorHAnsi" w:hAnsiTheme="minorHAnsi" w:cstheme="minorHAnsi"/>
                <w:color w:val="auto"/>
                <w:sz w:val="22"/>
                <w:szCs w:val="22"/>
              </w:rPr>
            </w:pPr>
            <w:r w:rsidRPr="00E84A74">
              <w:rPr>
                <w:rFonts w:asciiTheme="minorHAnsi" w:hAnsiTheme="minorHAnsi" w:cstheme="minorHAnsi"/>
                <w:bCs/>
                <w:color w:val="auto"/>
                <w:sz w:val="22"/>
                <w:szCs w:val="22"/>
              </w:rPr>
              <w:t>5.1.1</w:t>
            </w:r>
            <w:r w:rsidRPr="00E84A74">
              <w:rPr>
                <w:rFonts w:asciiTheme="minorHAnsi" w:hAnsiTheme="minorHAnsi" w:cstheme="minorHAnsi"/>
                <w:bCs/>
                <w:color w:val="auto"/>
                <w:sz w:val="22"/>
                <w:szCs w:val="22"/>
              </w:rPr>
              <w:tab/>
              <w:t xml:space="preserve">Maintaining an appropriate </w:t>
            </w:r>
            <w:r w:rsidRPr="00E84A74">
              <w:rPr>
                <w:rFonts w:asciiTheme="minorHAnsi" w:hAnsiTheme="minorHAnsi" w:cstheme="minorHAnsi"/>
                <w:color w:val="auto"/>
                <w:sz w:val="22"/>
                <w:szCs w:val="22"/>
              </w:rPr>
              <w:t xml:space="preserve">clinical record - via electronic clinical systems using appropriate read codes, where these exist - adequate recording should be made, to include: </w:t>
            </w:r>
          </w:p>
          <w:p w14:paraId="3CEE6A50" w14:textId="65E12C3A" w:rsidR="002C5C12" w:rsidRPr="00E84A74" w:rsidRDefault="002C5C12" w:rsidP="00A51651">
            <w:pPr>
              <w:pStyle w:val="Default"/>
              <w:numPr>
                <w:ilvl w:val="0"/>
                <w:numId w:val="11"/>
              </w:numPr>
              <w:rPr>
                <w:rFonts w:asciiTheme="minorHAnsi" w:hAnsiTheme="minorHAnsi" w:cstheme="minorHAnsi"/>
                <w:color w:val="auto"/>
                <w:sz w:val="22"/>
                <w:szCs w:val="22"/>
              </w:rPr>
            </w:pPr>
            <w:r w:rsidRPr="00E84A74">
              <w:rPr>
                <w:rFonts w:asciiTheme="minorHAnsi" w:hAnsiTheme="minorHAnsi" w:cstheme="minorHAnsi"/>
                <w:color w:val="auto"/>
                <w:sz w:val="22"/>
                <w:szCs w:val="22"/>
              </w:rPr>
              <w:t>The patient’s name and NHS number</w:t>
            </w:r>
          </w:p>
          <w:p w14:paraId="0C8F7F03" w14:textId="6B0A19DB" w:rsidR="00A51651" w:rsidRPr="00E84A74" w:rsidRDefault="00A51651" w:rsidP="00A51651">
            <w:pPr>
              <w:pStyle w:val="Default"/>
              <w:numPr>
                <w:ilvl w:val="0"/>
                <w:numId w:val="11"/>
              </w:numPr>
              <w:rPr>
                <w:rFonts w:asciiTheme="minorHAnsi" w:hAnsiTheme="minorHAnsi" w:cstheme="minorHAnsi"/>
                <w:color w:val="auto"/>
                <w:sz w:val="22"/>
                <w:szCs w:val="22"/>
              </w:rPr>
            </w:pPr>
            <w:r w:rsidRPr="00E84A74">
              <w:rPr>
                <w:rFonts w:asciiTheme="minorHAnsi" w:hAnsiTheme="minorHAnsi" w:cstheme="minorHAnsi"/>
                <w:color w:val="auto"/>
                <w:sz w:val="22"/>
                <w:szCs w:val="22"/>
              </w:rPr>
              <w:t xml:space="preserve">The patient’s demographic data (including age, </w:t>
            </w:r>
            <w:r w:rsidR="00F16CF6" w:rsidRPr="00E84A74">
              <w:rPr>
                <w:rFonts w:asciiTheme="minorHAnsi" w:hAnsiTheme="minorHAnsi" w:cstheme="minorHAnsi"/>
                <w:color w:val="auto"/>
                <w:sz w:val="22"/>
                <w:szCs w:val="22"/>
              </w:rPr>
              <w:t xml:space="preserve">birth </w:t>
            </w:r>
            <w:r w:rsidRPr="00E84A74">
              <w:rPr>
                <w:rFonts w:asciiTheme="minorHAnsi" w:hAnsiTheme="minorHAnsi" w:cstheme="minorHAnsi"/>
                <w:color w:val="auto"/>
                <w:sz w:val="22"/>
                <w:szCs w:val="22"/>
              </w:rPr>
              <w:t>sex,</w:t>
            </w:r>
            <w:r w:rsidR="00F16CF6" w:rsidRPr="00E84A74">
              <w:rPr>
                <w:rFonts w:asciiTheme="minorHAnsi" w:hAnsiTheme="minorHAnsi" w:cstheme="minorHAnsi"/>
                <w:color w:val="auto"/>
                <w:sz w:val="22"/>
                <w:szCs w:val="22"/>
              </w:rPr>
              <w:t xml:space="preserve"> gender</w:t>
            </w:r>
            <w:r w:rsidRPr="00E84A74">
              <w:rPr>
                <w:rFonts w:asciiTheme="minorHAnsi" w:hAnsiTheme="minorHAnsi" w:cstheme="minorHAnsi"/>
                <w:color w:val="auto"/>
                <w:sz w:val="22"/>
                <w:szCs w:val="22"/>
              </w:rPr>
              <w:t xml:space="preserve"> and ethnicity)</w:t>
            </w:r>
          </w:p>
          <w:p w14:paraId="21715FF2" w14:textId="34AC5FF9" w:rsidR="002C5C12" w:rsidRDefault="002C5C12" w:rsidP="00A51651">
            <w:pPr>
              <w:pStyle w:val="Default"/>
              <w:numPr>
                <w:ilvl w:val="0"/>
                <w:numId w:val="11"/>
              </w:numPr>
              <w:rPr>
                <w:rFonts w:asciiTheme="minorHAnsi" w:hAnsiTheme="minorHAnsi" w:cstheme="minorHAnsi"/>
                <w:color w:val="auto"/>
                <w:sz w:val="22"/>
                <w:szCs w:val="22"/>
              </w:rPr>
            </w:pPr>
            <w:r w:rsidRPr="00E84A74">
              <w:rPr>
                <w:rFonts w:asciiTheme="minorHAnsi" w:hAnsiTheme="minorHAnsi" w:cstheme="minorHAnsi"/>
                <w:color w:val="auto"/>
                <w:sz w:val="22"/>
                <w:szCs w:val="22"/>
              </w:rPr>
              <w:t>The patient’s clinical, reproductive and sexual history</w:t>
            </w:r>
          </w:p>
          <w:p w14:paraId="70929BB9" w14:textId="6545871D" w:rsidR="00B007FF" w:rsidRPr="00E84A74" w:rsidRDefault="00B007FF" w:rsidP="00A51651">
            <w:pPr>
              <w:pStyle w:val="Default"/>
              <w:numPr>
                <w:ilvl w:val="0"/>
                <w:numId w:val="11"/>
              </w:numPr>
              <w:rPr>
                <w:rFonts w:asciiTheme="minorHAnsi" w:hAnsiTheme="minorHAnsi" w:cstheme="minorHAnsi"/>
                <w:color w:val="auto"/>
                <w:sz w:val="22"/>
                <w:szCs w:val="22"/>
              </w:rPr>
            </w:pPr>
            <w:r>
              <w:rPr>
                <w:rFonts w:asciiTheme="minorHAnsi" w:hAnsiTheme="minorHAnsi" w:cstheme="minorHAnsi"/>
                <w:color w:val="auto"/>
                <w:sz w:val="22"/>
                <w:szCs w:val="22"/>
              </w:rPr>
              <w:t>Clinical code of activit</w:t>
            </w:r>
            <w:r w:rsidR="00555950">
              <w:rPr>
                <w:rFonts w:asciiTheme="minorHAnsi" w:hAnsiTheme="minorHAnsi" w:cstheme="minorHAnsi"/>
                <w:color w:val="auto"/>
                <w:sz w:val="22"/>
                <w:szCs w:val="22"/>
              </w:rPr>
              <w:t>y</w:t>
            </w:r>
          </w:p>
          <w:p w14:paraId="157A9B70" w14:textId="698BF65F"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The counselling process</w:t>
            </w:r>
          </w:p>
          <w:p w14:paraId="1BA9C6F8" w14:textId="3860DF3A"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The results of any STI testing</w:t>
            </w:r>
          </w:p>
          <w:p w14:paraId="5B42E32C" w14:textId="7760915A"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Any contraindications</w:t>
            </w:r>
          </w:p>
          <w:p w14:paraId="77C6012A" w14:textId="17E704CA" w:rsidR="00A51651"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Problems with fitting/removal, the type and batch number of the IUD</w:t>
            </w:r>
          </w:p>
          <w:p w14:paraId="7DC1F552" w14:textId="29C79BE5"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Expiry date of the device and follow-up arrangements</w:t>
            </w:r>
          </w:p>
          <w:p w14:paraId="14ED4021" w14:textId="4B55BB1B"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Any adverse reactions</w:t>
            </w:r>
          </w:p>
          <w:p w14:paraId="6CC1F6D8" w14:textId="6732E6A8" w:rsidR="002C5C12" w:rsidRPr="00E84A74" w:rsidRDefault="002C5C12" w:rsidP="00A51651">
            <w:pPr>
              <w:pStyle w:val="Default"/>
              <w:numPr>
                <w:ilvl w:val="0"/>
                <w:numId w:val="11"/>
              </w:numPr>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Name and designation of person(s) completing the procedure</w:t>
            </w:r>
          </w:p>
          <w:p w14:paraId="5EA3873D" w14:textId="521092F6" w:rsidR="002C5C12" w:rsidRDefault="002C5C12" w:rsidP="00DA51A6">
            <w:pPr>
              <w:pStyle w:val="Default"/>
              <w:numPr>
                <w:ilvl w:val="0"/>
                <w:numId w:val="11"/>
              </w:numPr>
              <w:jc w:val="both"/>
              <w:rPr>
                <w:rFonts w:asciiTheme="minorHAnsi" w:hAnsiTheme="minorHAnsi" w:cstheme="minorHAnsi"/>
                <w:color w:val="auto"/>
                <w:sz w:val="22"/>
                <w:szCs w:val="22"/>
              </w:rPr>
            </w:pPr>
            <w:r w:rsidRPr="00A67195">
              <w:rPr>
                <w:rFonts w:asciiTheme="minorHAnsi" w:hAnsiTheme="minorHAnsi" w:cstheme="minorHAnsi"/>
                <w:color w:val="auto"/>
                <w:sz w:val="22"/>
                <w:szCs w:val="22"/>
              </w:rPr>
              <w:t xml:space="preserve">Referring </w:t>
            </w:r>
            <w:r w:rsidR="00594ACD" w:rsidRPr="00A67195">
              <w:rPr>
                <w:rFonts w:asciiTheme="minorHAnsi" w:hAnsiTheme="minorHAnsi" w:cstheme="minorHAnsi"/>
                <w:color w:val="auto"/>
                <w:sz w:val="22"/>
                <w:szCs w:val="22"/>
              </w:rPr>
              <w:t>partner</w:t>
            </w:r>
            <w:r w:rsidRPr="00A67195">
              <w:rPr>
                <w:rFonts w:asciiTheme="minorHAnsi" w:hAnsiTheme="minorHAnsi" w:cstheme="minorHAnsi"/>
                <w:color w:val="auto"/>
                <w:sz w:val="22"/>
                <w:szCs w:val="22"/>
              </w:rPr>
              <w:t xml:space="preserve"> if applicable</w:t>
            </w:r>
          </w:p>
          <w:p w14:paraId="3CC6A494" w14:textId="77777777" w:rsidR="003F1256" w:rsidRDefault="003F1256" w:rsidP="003F1256">
            <w:pPr>
              <w:pStyle w:val="Default"/>
              <w:jc w:val="both"/>
              <w:rPr>
                <w:rFonts w:asciiTheme="minorHAnsi" w:hAnsiTheme="minorHAnsi" w:cstheme="minorHAnsi"/>
                <w:color w:val="auto"/>
                <w:sz w:val="22"/>
                <w:szCs w:val="22"/>
              </w:rPr>
            </w:pPr>
          </w:p>
          <w:p w14:paraId="662BACE2" w14:textId="14612A82" w:rsidR="003F1256" w:rsidRDefault="003F1256" w:rsidP="003F1256">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              </w:t>
            </w:r>
            <w:r w:rsidRPr="00555950">
              <w:rPr>
                <w:rFonts w:asciiTheme="minorHAnsi" w:hAnsiTheme="minorHAnsi" w:cstheme="minorHAnsi"/>
                <w:color w:val="auto"/>
                <w:sz w:val="22"/>
                <w:szCs w:val="22"/>
              </w:rPr>
              <w:t>The provider must be able to link into a patient’s GP records as appropriate.</w:t>
            </w:r>
          </w:p>
          <w:p w14:paraId="75CA638B" w14:textId="77777777" w:rsidR="00A67195" w:rsidRPr="00A67195" w:rsidRDefault="00A67195" w:rsidP="00A67195">
            <w:pPr>
              <w:pStyle w:val="Default"/>
              <w:jc w:val="both"/>
              <w:rPr>
                <w:rFonts w:asciiTheme="minorHAnsi" w:hAnsiTheme="minorHAnsi" w:cstheme="minorHAnsi"/>
                <w:color w:val="auto"/>
                <w:sz w:val="22"/>
                <w:szCs w:val="22"/>
              </w:rPr>
            </w:pPr>
          </w:p>
          <w:p w14:paraId="42880ADF" w14:textId="51390602" w:rsidR="002C5C12" w:rsidRPr="00E84A74" w:rsidRDefault="002C5C12" w:rsidP="003F1256">
            <w:pPr>
              <w:pStyle w:val="Default"/>
              <w:ind w:left="720" w:hanging="720"/>
              <w:jc w:val="both"/>
              <w:rPr>
                <w:rFonts w:asciiTheme="minorHAnsi" w:hAnsiTheme="minorHAnsi" w:cstheme="minorHAnsi"/>
                <w:color w:val="auto"/>
                <w:sz w:val="22"/>
                <w:szCs w:val="22"/>
              </w:rPr>
            </w:pPr>
            <w:r w:rsidRPr="00E84A74">
              <w:rPr>
                <w:rFonts w:asciiTheme="minorHAnsi" w:hAnsiTheme="minorHAnsi" w:cstheme="minorHAnsi"/>
                <w:color w:val="auto"/>
                <w:sz w:val="22"/>
                <w:szCs w:val="22"/>
              </w:rPr>
              <w:t>5.1.</w:t>
            </w:r>
            <w:r w:rsidR="00594ACD" w:rsidRPr="00E84A74">
              <w:rPr>
                <w:rFonts w:asciiTheme="minorHAnsi" w:hAnsiTheme="minorHAnsi" w:cstheme="minorHAnsi"/>
                <w:color w:val="auto"/>
                <w:sz w:val="22"/>
                <w:szCs w:val="22"/>
              </w:rPr>
              <w:t>2</w:t>
            </w:r>
            <w:r w:rsidRPr="00E84A74">
              <w:rPr>
                <w:rFonts w:asciiTheme="minorHAnsi" w:hAnsiTheme="minorHAnsi" w:cstheme="minorHAnsi"/>
                <w:color w:val="auto"/>
                <w:sz w:val="22"/>
                <w:szCs w:val="22"/>
              </w:rPr>
              <w:tab/>
              <w:t xml:space="preserve">Full records </w:t>
            </w:r>
            <w:r w:rsidR="00A51651" w:rsidRPr="00E84A74">
              <w:rPr>
                <w:rFonts w:asciiTheme="minorHAnsi" w:hAnsiTheme="minorHAnsi" w:cstheme="minorHAnsi"/>
                <w:color w:val="auto"/>
                <w:sz w:val="22"/>
                <w:szCs w:val="22"/>
              </w:rPr>
              <w:t>of</w:t>
            </w:r>
            <w:r w:rsidRPr="00E84A74">
              <w:rPr>
                <w:rFonts w:asciiTheme="minorHAnsi" w:hAnsiTheme="minorHAnsi" w:cstheme="minorHAnsi"/>
                <w:color w:val="auto"/>
                <w:sz w:val="22"/>
                <w:szCs w:val="22"/>
              </w:rPr>
              <w:t xml:space="preserve"> all procedures should be maintained in such a way that aggregated data and details of individual patients are readily accessible if required by </w:t>
            </w:r>
            <w:r w:rsidR="000B0679" w:rsidRPr="00E84A74">
              <w:rPr>
                <w:rFonts w:asciiTheme="minorHAnsi" w:hAnsiTheme="minorHAnsi" w:cstheme="minorHAnsi"/>
                <w:color w:val="auto"/>
                <w:sz w:val="22"/>
                <w:szCs w:val="22"/>
              </w:rPr>
              <w:t>Wokingham Borough</w:t>
            </w:r>
            <w:r w:rsidRPr="00E84A74">
              <w:rPr>
                <w:rFonts w:asciiTheme="minorHAnsi" w:hAnsiTheme="minorHAnsi" w:cstheme="minorHAnsi"/>
                <w:color w:val="auto"/>
                <w:sz w:val="22"/>
                <w:szCs w:val="22"/>
              </w:rPr>
              <w:t xml:space="preserve"> Council.</w:t>
            </w:r>
          </w:p>
          <w:p w14:paraId="35B91718" w14:textId="77777777" w:rsidR="003A5D8E" w:rsidRPr="00E84A74" w:rsidRDefault="003A5D8E" w:rsidP="00A51651">
            <w:pPr>
              <w:pStyle w:val="Default"/>
              <w:ind w:left="720" w:hanging="720"/>
              <w:jc w:val="both"/>
              <w:rPr>
                <w:rFonts w:asciiTheme="minorHAnsi" w:hAnsiTheme="minorHAnsi" w:cstheme="minorHAnsi"/>
                <w:color w:val="auto"/>
                <w:sz w:val="22"/>
                <w:szCs w:val="22"/>
              </w:rPr>
            </w:pPr>
          </w:p>
          <w:p w14:paraId="51C277F6" w14:textId="637FCF18" w:rsidR="00C236AA" w:rsidRDefault="00C236AA" w:rsidP="00C236AA">
            <w:pPr>
              <w:pStyle w:val="Default"/>
              <w:jc w:val="both"/>
              <w:rPr>
                <w:rFonts w:asciiTheme="minorHAnsi" w:hAnsiTheme="minorHAnsi" w:cstheme="minorHAnsi"/>
                <w:b/>
                <w:bCs/>
                <w:color w:val="auto"/>
                <w:sz w:val="22"/>
                <w:szCs w:val="22"/>
              </w:rPr>
            </w:pPr>
            <w:r w:rsidRPr="00E84A74">
              <w:rPr>
                <w:rFonts w:asciiTheme="minorHAnsi" w:hAnsiTheme="minorHAnsi" w:cstheme="minorHAnsi"/>
                <w:b/>
                <w:bCs/>
                <w:color w:val="auto"/>
                <w:sz w:val="22"/>
                <w:szCs w:val="22"/>
              </w:rPr>
              <w:t xml:space="preserve">5.2         Performance Monitoring </w:t>
            </w:r>
          </w:p>
          <w:p w14:paraId="04BF5428" w14:textId="77777777" w:rsidR="003A5D8E" w:rsidRDefault="003A5D8E" w:rsidP="00C236AA">
            <w:pPr>
              <w:pStyle w:val="Default"/>
              <w:jc w:val="both"/>
              <w:rPr>
                <w:rFonts w:asciiTheme="minorHAnsi" w:hAnsiTheme="minorHAnsi" w:cstheme="minorHAnsi"/>
                <w:b/>
                <w:bCs/>
                <w:color w:val="auto"/>
                <w:sz w:val="22"/>
                <w:szCs w:val="22"/>
              </w:rPr>
            </w:pPr>
          </w:p>
          <w:p w14:paraId="10EB0E2C" w14:textId="2B54AF1A" w:rsidR="003A5D8E" w:rsidRPr="003A5D8E" w:rsidRDefault="003A5D8E" w:rsidP="003A5D8E">
            <w:pPr>
              <w:contextualSpacing/>
              <w:rPr>
                <w:rFonts w:asciiTheme="minorHAnsi" w:hAnsiTheme="minorHAnsi" w:cstheme="minorHAnsi"/>
                <w:bCs/>
                <w:sz w:val="22"/>
                <w:szCs w:val="22"/>
              </w:rPr>
            </w:pPr>
            <w:r w:rsidRPr="003A5D8E">
              <w:rPr>
                <w:rFonts w:asciiTheme="minorHAnsi" w:hAnsiTheme="minorHAnsi" w:cstheme="minorHAnsi"/>
                <w:bCs/>
                <w:sz w:val="22"/>
                <w:szCs w:val="22"/>
              </w:rPr>
              <w:t>5.2.1</w:t>
            </w:r>
            <w:r w:rsidRPr="003A5D8E">
              <w:rPr>
                <w:rFonts w:asciiTheme="minorHAnsi" w:hAnsiTheme="minorHAnsi" w:cstheme="minorHAnsi"/>
                <w:bCs/>
                <w:sz w:val="22"/>
                <w:szCs w:val="22"/>
              </w:rPr>
              <w:tab/>
              <w:t>Outcomes</w:t>
            </w:r>
          </w:p>
          <w:p w14:paraId="248B5ADE" w14:textId="77777777" w:rsidR="003A5D8E" w:rsidRPr="00E84A74" w:rsidRDefault="003A5D8E" w:rsidP="003A5D8E">
            <w:pPr>
              <w:contextualSpacing/>
              <w:rPr>
                <w:rFonts w:asciiTheme="minorHAnsi" w:hAnsiTheme="minorHAnsi" w:cstheme="minorHAnsi"/>
                <w:b/>
                <w:sz w:val="22"/>
                <w:szCs w:val="22"/>
              </w:rPr>
            </w:pPr>
          </w:p>
          <w:p w14:paraId="1129C8EC" w14:textId="61E51812" w:rsidR="003A5D8E" w:rsidRPr="00E84A74" w:rsidRDefault="003A5D8E" w:rsidP="003A5D8E">
            <w:pPr>
              <w:contextualSpacing/>
              <w:rPr>
                <w:rFonts w:asciiTheme="minorHAnsi" w:hAnsiTheme="minorHAnsi" w:cstheme="minorHAnsi"/>
                <w:b/>
                <w:bCs/>
                <w:sz w:val="22"/>
                <w:szCs w:val="22"/>
              </w:rPr>
            </w:pPr>
            <w:r w:rsidRPr="00E84A74">
              <w:rPr>
                <w:rFonts w:asciiTheme="minorHAnsi" w:hAnsiTheme="minorHAnsi" w:cstheme="minorHAnsi"/>
                <w:sz w:val="22"/>
                <w:szCs w:val="22"/>
              </w:rPr>
              <w:t xml:space="preserve">The expected outcomes are: </w:t>
            </w:r>
          </w:p>
          <w:p w14:paraId="0B0DCA26" w14:textId="77777777" w:rsidR="003A5D8E" w:rsidRPr="00E84A74" w:rsidRDefault="003A5D8E" w:rsidP="003A5D8E">
            <w:pPr>
              <w:contextualSpacing/>
              <w:rPr>
                <w:rFonts w:asciiTheme="minorHAnsi" w:hAnsiTheme="minorHAnsi" w:cstheme="minorHAnsi"/>
                <w:sz w:val="22"/>
                <w:szCs w:val="22"/>
              </w:rPr>
            </w:pPr>
          </w:p>
          <w:p w14:paraId="2B10C110"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Increased uptake of LARC (Long-Acting Reversible Contraception) for contraceptive purposes</w:t>
            </w:r>
          </w:p>
          <w:p w14:paraId="3CCB5190"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To work to reduce inequalities between populations accessing LARC for contraceptive purposes</w:t>
            </w:r>
          </w:p>
          <w:p w14:paraId="5F04D77A" w14:textId="77777777" w:rsidR="003A5D8E" w:rsidRPr="00051763" w:rsidRDefault="003A5D8E" w:rsidP="003A5D8E">
            <w:pPr>
              <w:numPr>
                <w:ilvl w:val="0"/>
                <w:numId w:val="26"/>
              </w:numPr>
              <w:contextualSpacing/>
              <w:rPr>
                <w:rFonts w:asciiTheme="minorHAnsi" w:hAnsiTheme="minorHAnsi" w:cstheme="minorHAnsi"/>
                <w:sz w:val="22"/>
                <w:szCs w:val="22"/>
              </w:rPr>
            </w:pPr>
            <w:r w:rsidRPr="00051763">
              <w:rPr>
                <w:rFonts w:asciiTheme="minorHAnsi" w:hAnsiTheme="minorHAnsi" w:cstheme="minorHAnsi"/>
                <w:sz w:val="22"/>
                <w:szCs w:val="22"/>
              </w:rPr>
              <w:t>To be inclusive in the offer o</w:t>
            </w:r>
            <w:r>
              <w:rPr>
                <w:rFonts w:asciiTheme="minorHAnsi" w:hAnsiTheme="minorHAnsi" w:cstheme="minorHAnsi"/>
                <w:sz w:val="22"/>
                <w:szCs w:val="22"/>
              </w:rPr>
              <w:t>f</w:t>
            </w:r>
            <w:r w:rsidRPr="00051763">
              <w:rPr>
                <w:rFonts w:asciiTheme="minorHAnsi" w:hAnsiTheme="minorHAnsi" w:cstheme="minorHAnsi"/>
                <w:sz w:val="22"/>
                <w:szCs w:val="22"/>
              </w:rPr>
              <w:t xml:space="preserve"> LARC services</w:t>
            </w:r>
            <w:r>
              <w:rPr>
                <w:rFonts w:asciiTheme="minorHAnsi" w:hAnsiTheme="minorHAnsi" w:cstheme="minorHAnsi"/>
                <w:sz w:val="22"/>
                <w:szCs w:val="22"/>
              </w:rPr>
              <w:t xml:space="preserve"> to ensure that there is equitable access to all residents </w:t>
            </w:r>
          </w:p>
          <w:p w14:paraId="57CB5F2D"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 xml:space="preserve">Improved choice of contraceptive options </w:t>
            </w:r>
          </w:p>
          <w:p w14:paraId="300F24DB"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A reduction in unwanted pregnancies in all ages as evidenced by conception and abortion rates</w:t>
            </w:r>
          </w:p>
          <w:p w14:paraId="5005A16D"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Reduction of teenage pregnancy rate</w:t>
            </w:r>
          </w:p>
          <w:p w14:paraId="030EB176" w14:textId="77777777" w:rsidR="003A5D8E" w:rsidRPr="00E84A74"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Reduction of repeat abortion rate</w:t>
            </w:r>
          </w:p>
          <w:p w14:paraId="3CC80C0B" w14:textId="77777777" w:rsidR="003A5D8E" w:rsidRDefault="003A5D8E" w:rsidP="003A5D8E">
            <w:pPr>
              <w:numPr>
                <w:ilvl w:val="0"/>
                <w:numId w:val="26"/>
              </w:numPr>
              <w:contextualSpacing/>
              <w:rPr>
                <w:rFonts w:asciiTheme="minorHAnsi" w:hAnsiTheme="minorHAnsi" w:cstheme="minorHAnsi"/>
                <w:sz w:val="22"/>
                <w:szCs w:val="22"/>
              </w:rPr>
            </w:pPr>
            <w:r w:rsidRPr="00E84A74">
              <w:rPr>
                <w:rFonts w:asciiTheme="minorHAnsi" w:hAnsiTheme="minorHAnsi" w:cstheme="minorHAnsi"/>
                <w:sz w:val="22"/>
                <w:szCs w:val="22"/>
              </w:rPr>
              <w:t>Reduction of Emergency Hormonal Contraception use</w:t>
            </w:r>
          </w:p>
          <w:p w14:paraId="76C57A20" w14:textId="5E31EFC4" w:rsidR="003A5D8E" w:rsidRPr="003A5D8E" w:rsidRDefault="003A5D8E" w:rsidP="003A5D8E">
            <w:pPr>
              <w:numPr>
                <w:ilvl w:val="0"/>
                <w:numId w:val="26"/>
              </w:numPr>
              <w:contextualSpacing/>
              <w:rPr>
                <w:rFonts w:asciiTheme="minorHAnsi" w:hAnsiTheme="minorHAnsi" w:cstheme="minorHAnsi"/>
                <w:sz w:val="22"/>
                <w:szCs w:val="22"/>
              </w:rPr>
            </w:pPr>
            <w:r w:rsidRPr="003A5D8E">
              <w:rPr>
                <w:rFonts w:asciiTheme="minorHAnsi" w:hAnsiTheme="minorHAnsi" w:cstheme="minorHAnsi"/>
                <w:sz w:val="22"/>
                <w:szCs w:val="22"/>
              </w:rPr>
              <w:t>Increased confidence and skill levels of staff with regards to discussion about contraception including LARC, fittings and removals</w:t>
            </w:r>
          </w:p>
          <w:p w14:paraId="3AC88D9C" w14:textId="77777777" w:rsidR="00305579" w:rsidRPr="00305579" w:rsidRDefault="00305579" w:rsidP="00C236AA">
            <w:pPr>
              <w:pStyle w:val="Default"/>
              <w:jc w:val="both"/>
              <w:rPr>
                <w:rFonts w:asciiTheme="minorHAnsi" w:hAnsiTheme="minorHAnsi" w:cstheme="minorHAnsi"/>
                <w:b/>
                <w:bCs/>
                <w:color w:val="auto"/>
                <w:sz w:val="22"/>
                <w:szCs w:val="22"/>
              </w:rPr>
            </w:pPr>
          </w:p>
          <w:p w14:paraId="236514BC" w14:textId="3AED72E9" w:rsidR="00305579" w:rsidRPr="00305579" w:rsidRDefault="00C236AA" w:rsidP="00305579">
            <w:pPr>
              <w:pStyle w:val="ListParagraph"/>
              <w:numPr>
                <w:ilvl w:val="0"/>
                <w:numId w:val="39"/>
              </w:numPr>
              <w:rPr>
                <w:rFonts w:asciiTheme="minorHAnsi" w:hAnsiTheme="minorHAnsi" w:cstheme="minorHAnsi"/>
                <w:sz w:val="22"/>
                <w:szCs w:val="22"/>
              </w:rPr>
            </w:pPr>
            <w:r w:rsidRPr="00305579">
              <w:rPr>
                <w:rFonts w:asciiTheme="minorHAnsi" w:hAnsiTheme="minorHAnsi" w:cstheme="minorHAnsi"/>
                <w:sz w:val="22"/>
                <w:szCs w:val="22"/>
              </w:rPr>
              <w:t xml:space="preserve">The </w:t>
            </w:r>
            <w:r w:rsidR="007B0186" w:rsidRPr="00305579">
              <w:rPr>
                <w:rFonts w:asciiTheme="minorHAnsi" w:hAnsiTheme="minorHAnsi" w:cstheme="minorHAnsi"/>
                <w:sz w:val="22"/>
                <w:szCs w:val="22"/>
              </w:rPr>
              <w:t>provider/s</w:t>
            </w:r>
            <w:r w:rsidRPr="00305579">
              <w:rPr>
                <w:rFonts w:asciiTheme="minorHAnsi" w:hAnsiTheme="minorHAnsi" w:cstheme="minorHAnsi"/>
                <w:sz w:val="22"/>
                <w:szCs w:val="22"/>
              </w:rPr>
              <w:t xml:space="preserve"> will comply with quarterly contract monitoring arrangements as detailed below. </w:t>
            </w:r>
          </w:p>
          <w:p w14:paraId="113B6350" w14:textId="77777777" w:rsidR="00C236AA" w:rsidRPr="00E84A74" w:rsidRDefault="00C236AA" w:rsidP="00C236AA">
            <w:pPr>
              <w:rPr>
                <w:rFonts w:asciiTheme="minorHAnsi" w:hAnsiTheme="minorHAnsi" w:cstheme="minorHAnsi"/>
                <w:sz w:val="22"/>
                <w:szCs w:val="22"/>
              </w:rPr>
            </w:pPr>
          </w:p>
          <w:p w14:paraId="2E5DB6FA" w14:textId="4DDCC628" w:rsidR="00C236AA" w:rsidRPr="00573D42" w:rsidRDefault="00C236AA" w:rsidP="00305579">
            <w:pPr>
              <w:pStyle w:val="ListParagraph"/>
              <w:numPr>
                <w:ilvl w:val="0"/>
                <w:numId w:val="39"/>
              </w:numPr>
              <w:rPr>
                <w:rFonts w:asciiTheme="minorHAnsi" w:hAnsiTheme="minorHAnsi" w:cstheme="minorHAnsi"/>
                <w:sz w:val="22"/>
                <w:szCs w:val="22"/>
              </w:rPr>
            </w:pPr>
            <w:r w:rsidRPr="00573D42">
              <w:rPr>
                <w:rFonts w:asciiTheme="minorHAnsi" w:hAnsiTheme="minorHAnsi" w:cstheme="minorHAnsi"/>
                <w:sz w:val="22"/>
                <w:szCs w:val="22"/>
              </w:rPr>
              <w:t>An annual audit report should be provided at the end of each contractual year, details to be agreed in discussion with the local authority commissioner. The commissioner may also request an audit outside of these arrangements if assurance is required or in the case of poor performance in one or more areas</w:t>
            </w:r>
            <w:r w:rsidR="002E66B2" w:rsidRPr="00573D42">
              <w:rPr>
                <w:rFonts w:asciiTheme="minorHAnsi" w:hAnsiTheme="minorHAnsi" w:cstheme="minorHAnsi"/>
                <w:sz w:val="22"/>
                <w:szCs w:val="22"/>
              </w:rPr>
              <w:t xml:space="preserve">, such as excessive </w:t>
            </w:r>
            <w:r w:rsidR="001C4B9D" w:rsidRPr="00573D42">
              <w:rPr>
                <w:rFonts w:asciiTheme="minorHAnsi" w:hAnsiTheme="minorHAnsi" w:cstheme="minorHAnsi"/>
                <w:sz w:val="22"/>
                <w:szCs w:val="22"/>
              </w:rPr>
              <w:t>instances of failures to fit</w:t>
            </w:r>
            <w:r w:rsidRPr="00573D42">
              <w:rPr>
                <w:rFonts w:asciiTheme="minorHAnsi" w:hAnsiTheme="minorHAnsi" w:cstheme="minorHAnsi"/>
                <w:sz w:val="22"/>
                <w:szCs w:val="22"/>
              </w:rPr>
              <w:t>. The local authority commissioner will work together with you to support this.</w:t>
            </w:r>
          </w:p>
          <w:p w14:paraId="5C41502A" w14:textId="77777777" w:rsidR="00C236AA" w:rsidRPr="00E84A74" w:rsidRDefault="00C236AA" w:rsidP="00C236AA">
            <w:pPr>
              <w:rPr>
                <w:rFonts w:asciiTheme="minorHAnsi" w:hAnsiTheme="minorHAnsi" w:cstheme="minorHAnsi"/>
                <w:sz w:val="22"/>
                <w:szCs w:val="22"/>
              </w:rPr>
            </w:pPr>
          </w:p>
          <w:p w14:paraId="50AD2FB4" w14:textId="2650BBB3" w:rsidR="00C236AA" w:rsidRPr="007A572B" w:rsidRDefault="00C236AA" w:rsidP="00305579">
            <w:pPr>
              <w:pStyle w:val="ListParagraph"/>
              <w:numPr>
                <w:ilvl w:val="0"/>
                <w:numId w:val="39"/>
              </w:numPr>
              <w:rPr>
                <w:rFonts w:asciiTheme="minorHAnsi" w:hAnsiTheme="minorHAnsi" w:cstheme="minorHAnsi"/>
                <w:sz w:val="22"/>
                <w:szCs w:val="22"/>
              </w:rPr>
            </w:pPr>
            <w:r w:rsidRPr="007A572B">
              <w:rPr>
                <w:rFonts w:asciiTheme="minorHAnsi" w:hAnsiTheme="minorHAnsi" w:cstheme="minorHAnsi"/>
                <w:sz w:val="22"/>
                <w:szCs w:val="22"/>
              </w:rPr>
              <w:t xml:space="preserve">Performance against </w:t>
            </w:r>
            <w:r w:rsidR="00A67195" w:rsidRPr="007A572B">
              <w:rPr>
                <w:rFonts w:asciiTheme="minorHAnsi" w:hAnsiTheme="minorHAnsi" w:cstheme="minorHAnsi"/>
                <w:sz w:val="22"/>
                <w:szCs w:val="22"/>
              </w:rPr>
              <w:t>key performance indicators (</w:t>
            </w:r>
            <w:r w:rsidRPr="007A572B">
              <w:rPr>
                <w:rFonts w:asciiTheme="minorHAnsi" w:hAnsiTheme="minorHAnsi" w:cstheme="minorHAnsi"/>
                <w:sz w:val="22"/>
                <w:szCs w:val="22"/>
              </w:rPr>
              <w:t>KPIs</w:t>
            </w:r>
            <w:r w:rsidR="00A67195" w:rsidRPr="007A572B">
              <w:rPr>
                <w:rFonts w:asciiTheme="minorHAnsi" w:hAnsiTheme="minorHAnsi" w:cstheme="minorHAnsi"/>
                <w:sz w:val="22"/>
                <w:szCs w:val="22"/>
              </w:rPr>
              <w:t>)</w:t>
            </w:r>
            <w:r w:rsidRPr="007A572B">
              <w:rPr>
                <w:rFonts w:asciiTheme="minorHAnsi" w:hAnsiTheme="minorHAnsi" w:cstheme="minorHAnsi"/>
                <w:sz w:val="22"/>
                <w:szCs w:val="22"/>
              </w:rPr>
              <w:t xml:space="preserve"> is to be monitored via a quarterly submission of </w:t>
            </w:r>
            <w:r w:rsidR="00811873" w:rsidRPr="007A572B">
              <w:rPr>
                <w:rFonts w:asciiTheme="minorHAnsi" w:hAnsiTheme="minorHAnsi" w:cstheme="minorHAnsi"/>
                <w:sz w:val="22"/>
                <w:szCs w:val="22"/>
              </w:rPr>
              <w:t>data</w:t>
            </w:r>
            <w:r w:rsidR="009B41C7" w:rsidRPr="007A572B">
              <w:rPr>
                <w:rFonts w:asciiTheme="minorHAnsi" w:hAnsiTheme="minorHAnsi" w:cstheme="minorHAnsi"/>
                <w:sz w:val="22"/>
                <w:szCs w:val="22"/>
              </w:rPr>
              <w:t xml:space="preserve"> </w:t>
            </w:r>
            <w:r w:rsidRPr="007A572B">
              <w:rPr>
                <w:rFonts w:asciiTheme="minorHAnsi" w:hAnsiTheme="minorHAnsi" w:cstheme="minorHAnsi"/>
                <w:sz w:val="22"/>
                <w:szCs w:val="22"/>
              </w:rPr>
              <w:t xml:space="preserve">and meeting to review with the local authority commissioner. </w:t>
            </w:r>
          </w:p>
          <w:p w14:paraId="6776E85B" w14:textId="77777777" w:rsidR="00C236AA" w:rsidRPr="007A572B" w:rsidRDefault="00C236AA" w:rsidP="00C236AA">
            <w:pPr>
              <w:rPr>
                <w:rFonts w:asciiTheme="minorHAnsi" w:hAnsiTheme="minorHAnsi" w:cstheme="minorHAnsi"/>
                <w:sz w:val="22"/>
                <w:szCs w:val="22"/>
              </w:rPr>
            </w:pPr>
          </w:p>
          <w:p w14:paraId="1F0BDB11" w14:textId="6151C2E1" w:rsidR="00C236AA" w:rsidRPr="007A572B" w:rsidRDefault="00C236AA" w:rsidP="00305579">
            <w:pPr>
              <w:pStyle w:val="ListParagraph"/>
              <w:numPr>
                <w:ilvl w:val="0"/>
                <w:numId w:val="39"/>
              </w:numPr>
              <w:rPr>
                <w:rFonts w:asciiTheme="minorHAnsi" w:hAnsiTheme="minorHAnsi" w:cstheme="minorHAnsi"/>
                <w:sz w:val="22"/>
                <w:szCs w:val="22"/>
              </w:rPr>
            </w:pPr>
            <w:r w:rsidRPr="007A572B">
              <w:rPr>
                <w:rFonts w:asciiTheme="minorHAnsi" w:hAnsiTheme="minorHAnsi" w:cstheme="minorHAnsi"/>
                <w:sz w:val="22"/>
                <w:szCs w:val="22"/>
              </w:rPr>
              <w:t xml:space="preserve">The main KPIs below </w:t>
            </w:r>
            <w:r w:rsidR="007C51C8" w:rsidRPr="007A572B">
              <w:rPr>
                <w:rFonts w:asciiTheme="minorHAnsi" w:hAnsiTheme="minorHAnsi" w:cstheme="minorHAnsi"/>
                <w:sz w:val="22"/>
                <w:szCs w:val="22"/>
              </w:rPr>
              <w:t>are for LARC in its entirety across all LARC providers. T</w:t>
            </w:r>
            <w:r w:rsidRPr="007A572B">
              <w:rPr>
                <w:rFonts w:asciiTheme="minorHAnsi" w:hAnsiTheme="minorHAnsi" w:cstheme="minorHAnsi"/>
                <w:sz w:val="22"/>
                <w:szCs w:val="22"/>
              </w:rPr>
              <w:t xml:space="preserve">his is not an exhaustive </w:t>
            </w:r>
            <w:r w:rsidR="007C48C7" w:rsidRPr="007A572B">
              <w:rPr>
                <w:rFonts w:asciiTheme="minorHAnsi" w:hAnsiTheme="minorHAnsi" w:cstheme="minorHAnsi"/>
                <w:sz w:val="22"/>
                <w:szCs w:val="22"/>
              </w:rPr>
              <w:t>list,</w:t>
            </w:r>
            <w:r w:rsidRPr="007A572B">
              <w:rPr>
                <w:rFonts w:asciiTheme="minorHAnsi" w:hAnsiTheme="minorHAnsi" w:cstheme="minorHAnsi"/>
                <w:sz w:val="22"/>
                <w:szCs w:val="22"/>
              </w:rPr>
              <w:t xml:space="preserve"> and further indicators or breakdowns may be requested</w:t>
            </w:r>
            <w:r w:rsidR="0058046A" w:rsidRPr="007A572B">
              <w:rPr>
                <w:rFonts w:asciiTheme="minorHAnsi" w:hAnsiTheme="minorHAnsi" w:cstheme="minorHAnsi"/>
                <w:sz w:val="22"/>
                <w:szCs w:val="22"/>
              </w:rPr>
              <w:t xml:space="preserve"> or modified</w:t>
            </w:r>
            <w:r w:rsidRPr="007A572B">
              <w:rPr>
                <w:rFonts w:asciiTheme="minorHAnsi" w:hAnsiTheme="minorHAnsi" w:cstheme="minorHAnsi"/>
                <w:sz w:val="22"/>
                <w:szCs w:val="22"/>
              </w:rPr>
              <w:t xml:space="preserve"> by the commissioner and agreed mutually.</w:t>
            </w:r>
          </w:p>
          <w:p w14:paraId="6D22E708" w14:textId="77777777" w:rsidR="00C236AA" w:rsidRPr="00E84A74" w:rsidRDefault="00C236AA" w:rsidP="00C236AA">
            <w:pPr>
              <w:pStyle w:val="Default"/>
              <w:jc w:val="both"/>
              <w:rPr>
                <w:rFonts w:asciiTheme="minorHAnsi" w:hAnsiTheme="minorHAnsi" w:cstheme="minorHAnsi"/>
                <w:color w:val="auto"/>
                <w:sz w:val="22"/>
                <w:szCs w:val="22"/>
              </w:rPr>
            </w:pPr>
          </w:p>
          <w:tbl>
            <w:tblPr>
              <w:tblpPr w:leftFromText="180" w:rightFromText="180" w:vertAnchor="page" w:horzAnchor="margin" w:tblpY="12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65"/>
              <w:gridCol w:w="1260"/>
              <w:gridCol w:w="2409"/>
            </w:tblGrid>
            <w:tr w:rsidR="00767488" w:rsidRPr="00E84A74" w14:paraId="1E3B15F2" w14:textId="77777777" w:rsidTr="00767488">
              <w:trPr>
                <w:trHeight w:val="430"/>
              </w:trPr>
              <w:tc>
                <w:tcPr>
                  <w:tcW w:w="3096" w:type="pct"/>
                  <w:shd w:val="clear" w:color="auto" w:fill="BFBFBF" w:themeFill="background1" w:themeFillShade="BF"/>
                </w:tcPr>
                <w:p w14:paraId="79896D00" w14:textId="77777777" w:rsidR="00767488" w:rsidRPr="00E84A74" w:rsidRDefault="00767488" w:rsidP="0031012E">
                  <w:pPr>
                    <w:rPr>
                      <w:rFonts w:asciiTheme="minorHAnsi" w:hAnsiTheme="minorHAnsi" w:cstheme="minorHAnsi"/>
                      <w:sz w:val="22"/>
                      <w:szCs w:val="22"/>
                    </w:rPr>
                  </w:pPr>
                  <w:r w:rsidRPr="00E84A74">
                    <w:rPr>
                      <w:rFonts w:asciiTheme="minorHAnsi" w:hAnsiTheme="minorHAnsi" w:cstheme="minorHAnsi"/>
                      <w:sz w:val="22"/>
                      <w:szCs w:val="22"/>
                    </w:rPr>
                    <w:lastRenderedPageBreak/>
                    <w:t>Key Performance Indicators</w:t>
                  </w:r>
                </w:p>
              </w:tc>
              <w:tc>
                <w:tcPr>
                  <w:tcW w:w="654" w:type="pct"/>
                  <w:shd w:val="clear" w:color="auto" w:fill="BFBFBF" w:themeFill="background1" w:themeFillShade="BF"/>
                </w:tcPr>
                <w:p w14:paraId="28279169" w14:textId="77777777" w:rsidR="00767488" w:rsidRPr="00E84A74" w:rsidRDefault="00767488" w:rsidP="0031012E">
                  <w:pPr>
                    <w:rPr>
                      <w:rFonts w:asciiTheme="minorHAnsi" w:hAnsiTheme="minorHAnsi" w:cstheme="minorHAnsi"/>
                      <w:sz w:val="22"/>
                      <w:szCs w:val="22"/>
                    </w:rPr>
                  </w:pPr>
                  <w:r w:rsidRPr="00E84A74">
                    <w:rPr>
                      <w:rFonts w:asciiTheme="minorHAnsi" w:hAnsiTheme="minorHAnsi" w:cstheme="minorHAnsi"/>
                      <w:sz w:val="22"/>
                      <w:szCs w:val="22"/>
                    </w:rPr>
                    <w:t>Threshold</w:t>
                  </w:r>
                </w:p>
              </w:tc>
              <w:tc>
                <w:tcPr>
                  <w:tcW w:w="1250" w:type="pct"/>
                  <w:shd w:val="clear" w:color="auto" w:fill="BFBFBF" w:themeFill="background1" w:themeFillShade="BF"/>
                </w:tcPr>
                <w:p w14:paraId="11023F17" w14:textId="77777777" w:rsidR="00767488" w:rsidRPr="00E84A74" w:rsidRDefault="00767488" w:rsidP="0031012E">
                  <w:pPr>
                    <w:rPr>
                      <w:rFonts w:asciiTheme="minorHAnsi" w:hAnsiTheme="minorHAnsi" w:cstheme="minorHAnsi"/>
                      <w:sz w:val="22"/>
                      <w:szCs w:val="22"/>
                    </w:rPr>
                  </w:pPr>
                  <w:r w:rsidRPr="00E84A74">
                    <w:rPr>
                      <w:rFonts w:asciiTheme="minorHAnsi" w:hAnsiTheme="minorHAnsi" w:cstheme="minorHAnsi"/>
                      <w:sz w:val="22"/>
                      <w:szCs w:val="22"/>
                    </w:rPr>
                    <w:t>Method of Measurement</w:t>
                  </w:r>
                </w:p>
              </w:tc>
            </w:tr>
            <w:tr w:rsidR="00767488" w:rsidRPr="00E84A74" w14:paraId="0CADEFA9" w14:textId="77777777" w:rsidTr="00767488">
              <w:trPr>
                <w:trHeight w:val="2839"/>
              </w:trPr>
              <w:tc>
                <w:tcPr>
                  <w:tcW w:w="3096" w:type="pct"/>
                </w:tcPr>
                <w:p w14:paraId="5BC5AE6B" w14:textId="77777777" w:rsidR="00767488" w:rsidRPr="00E84A74" w:rsidRDefault="00767488" w:rsidP="0031012E">
                  <w:pPr>
                    <w:rPr>
                      <w:rFonts w:asciiTheme="minorHAnsi" w:hAnsiTheme="minorHAnsi" w:cstheme="minorHAnsi"/>
                      <w:sz w:val="22"/>
                      <w:szCs w:val="22"/>
                    </w:rPr>
                  </w:pPr>
                  <w:r w:rsidRPr="00E84A74">
                    <w:rPr>
                      <w:rFonts w:asciiTheme="minorHAnsi" w:hAnsiTheme="minorHAnsi" w:cstheme="minorHAnsi"/>
                      <w:sz w:val="22"/>
                      <w:szCs w:val="22"/>
                    </w:rPr>
                    <w:t>Annual Clinical Audit to include:</w:t>
                  </w:r>
                </w:p>
                <w:p w14:paraId="49C11FFA" w14:textId="77777777" w:rsidR="00767488" w:rsidRPr="00E84A74" w:rsidRDefault="00767488" w:rsidP="0031012E">
                  <w:pPr>
                    <w:rPr>
                      <w:rFonts w:asciiTheme="minorHAnsi" w:hAnsiTheme="minorHAnsi" w:cstheme="minorHAnsi"/>
                      <w:sz w:val="22"/>
                      <w:szCs w:val="22"/>
                    </w:rPr>
                  </w:pPr>
                </w:p>
                <w:p w14:paraId="4807A7F1" w14:textId="7FC594AA" w:rsidR="007E3A37" w:rsidRPr="007E3A37" w:rsidRDefault="00767488" w:rsidP="0031012E">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The register of patients fitted with IUD/IUS/Nexplanon implant by age band</w:t>
                  </w:r>
                  <w:r w:rsidR="00AB59B8">
                    <w:rPr>
                      <w:rFonts w:asciiTheme="minorHAnsi" w:hAnsiTheme="minorHAnsi" w:cstheme="minorHAnsi"/>
                      <w:sz w:val="22"/>
                      <w:szCs w:val="22"/>
                    </w:rPr>
                    <w:t xml:space="preserve"> and demographics</w:t>
                  </w:r>
                </w:p>
                <w:p w14:paraId="1427712B" w14:textId="77777777" w:rsidR="00767488" w:rsidRPr="00E84A74" w:rsidRDefault="00767488" w:rsidP="0031012E">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Continuous usage rates</w:t>
                  </w:r>
                </w:p>
                <w:p w14:paraId="482D4AD3" w14:textId="77777777" w:rsidR="00767488" w:rsidRPr="00E84A74" w:rsidRDefault="00767488" w:rsidP="0031012E">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Reasons for fitting</w:t>
                  </w:r>
                </w:p>
                <w:p w14:paraId="0C9C5014" w14:textId="77777777" w:rsidR="00767488" w:rsidRPr="00E84A74" w:rsidRDefault="00767488" w:rsidP="0031012E">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Reason for removal</w:t>
                  </w:r>
                </w:p>
                <w:p w14:paraId="63B8D76B" w14:textId="77777777" w:rsidR="00767488" w:rsidRPr="00E84A74" w:rsidRDefault="00767488" w:rsidP="0031012E">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Complications or significant events and evidence of appropriate escalation and investigation process</w:t>
                  </w:r>
                </w:p>
                <w:p w14:paraId="452D2100" w14:textId="4E7F9FB7" w:rsidR="00767488" w:rsidRPr="00E84A74" w:rsidRDefault="00767488" w:rsidP="0031012E">
                  <w:pPr>
                    <w:pStyle w:val="ListParagraph"/>
                    <w:numPr>
                      <w:ilvl w:val="0"/>
                      <w:numId w:val="35"/>
                    </w:numPr>
                    <w:rPr>
                      <w:rFonts w:asciiTheme="minorHAnsi" w:hAnsiTheme="minorHAnsi" w:cstheme="minorHAnsi"/>
                      <w:sz w:val="22"/>
                      <w:szCs w:val="22"/>
                    </w:rPr>
                  </w:pPr>
                  <w:r w:rsidRPr="00E84A74">
                    <w:rPr>
                      <w:rFonts w:asciiTheme="minorHAnsi" w:hAnsiTheme="minorHAnsi" w:cstheme="minorHAnsi"/>
                      <w:sz w:val="22"/>
                      <w:szCs w:val="22"/>
                    </w:rPr>
                    <w:t xml:space="preserve">Submission of an annual return (Appendix </w:t>
                  </w:r>
                  <w:r w:rsidR="005712CA">
                    <w:rPr>
                      <w:rFonts w:asciiTheme="minorHAnsi" w:hAnsiTheme="minorHAnsi" w:cstheme="minorHAnsi"/>
                      <w:sz w:val="22"/>
                      <w:szCs w:val="22"/>
                    </w:rPr>
                    <w:t>2</w:t>
                  </w:r>
                  <w:r w:rsidRPr="00E84A74">
                    <w:rPr>
                      <w:rFonts w:asciiTheme="minorHAnsi" w:hAnsiTheme="minorHAnsi" w:cstheme="minorHAnsi"/>
                      <w:sz w:val="22"/>
                      <w:szCs w:val="22"/>
                    </w:rPr>
                    <w:t>)</w:t>
                  </w:r>
                </w:p>
              </w:tc>
              <w:tc>
                <w:tcPr>
                  <w:tcW w:w="654" w:type="pct"/>
                </w:tcPr>
                <w:p w14:paraId="6F57E3E0" w14:textId="77777777" w:rsidR="00767488" w:rsidRPr="00E84A74" w:rsidRDefault="00767488" w:rsidP="0031012E">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19CDF147" w14:textId="1621234A" w:rsidR="00767488" w:rsidRPr="00E84A74" w:rsidRDefault="00767488" w:rsidP="0031012E">
                  <w:pPr>
                    <w:rPr>
                      <w:rFonts w:asciiTheme="minorHAnsi" w:hAnsiTheme="minorHAnsi" w:cstheme="minorHAnsi"/>
                      <w:sz w:val="22"/>
                      <w:szCs w:val="22"/>
                    </w:rPr>
                  </w:pPr>
                  <w:r w:rsidRPr="00E84A74">
                    <w:rPr>
                      <w:rFonts w:asciiTheme="minorHAnsi" w:hAnsiTheme="minorHAnsi" w:cstheme="minorHAnsi"/>
                      <w:sz w:val="22"/>
                      <w:szCs w:val="22"/>
                    </w:rPr>
                    <w:t>A</w:t>
                  </w:r>
                  <w:r w:rsidR="0087190D">
                    <w:rPr>
                      <w:rFonts w:asciiTheme="minorHAnsi" w:hAnsiTheme="minorHAnsi" w:cstheme="minorHAnsi"/>
                      <w:sz w:val="22"/>
                      <w:szCs w:val="22"/>
                    </w:rPr>
                    <w:t>nnual A</w:t>
                  </w:r>
                  <w:r w:rsidRPr="00E84A74">
                    <w:rPr>
                      <w:rFonts w:asciiTheme="minorHAnsi" w:hAnsiTheme="minorHAnsi" w:cstheme="minorHAnsi"/>
                      <w:sz w:val="22"/>
                      <w:szCs w:val="22"/>
                    </w:rPr>
                    <w:t xml:space="preserve">udit </w:t>
                  </w:r>
                </w:p>
              </w:tc>
            </w:tr>
            <w:tr w:rsidR="00940C90" w:rsidRPr="00E84A74" w14:paraId="04DE4F40" w14:textId="77777777" w:rsidTr="00767488">
              <w:trPr>
                <w:trHeight w:val="430"/>
              </w:trPr>
              <w:tc>
                <w:tcPr>
                  <w:tcW w:w="3096" w:type="pct"/>
                </w:tcPr>
                <w:p w14:paraId="795C6D32" w14:textId="25E7C9D8" w:rsidR="001C58C4" w:rsidRPr="001C58C4" w:rsidRDefault="001C58C4" w:rsidP="0031012E">
                  <w:pPr>
                    <w:rPr>
                      <w:rFonts w:asciiTheme="minorHAnsi" w:hAnsiTheme="minorHAnsi" w:cstheme="minorBidi"/>
                      <w:sz w:val="22"/>
                      <w:szCs w:val="22"/>
                      <w:highlight w:val="green"/>
                    </w:rPr>
                  </w:pPr>
                  <w:r w:rsidRPr="0AC176EE">
                    <w:rPr>
                      <w:rFonts w:asciiTheme="minorHAnsi" w:hAnsiTheme="minorHAnsi" w:cstheme="minorBidi"/>
                      <w:sz w:val="22"/>
                      <w:szCs w:val="22"/>
                    </w:rPr>
                    <w:t>Number</w:t>
                  </w:r>
                  <w:r w:rsidR="0048175D" w:rsidRPr="0AC176EE">
                    <w:rPr>
                      <w:rFonts w:asciiTheme="minorHAnsi" w:hAnsiTheme="minorHAnsi" w:cstheme="minorBidi"/>
                      <w:sz w:val="22"/>
                      <w:szCs w:val="22"/>
                    </w:rPr>
                    <w:t xml:space="preserve"> </w:t>
                  </w:r>
                  <w:r w:rsidRPr="0AC176EE">
                    <w:rPr>
                      <w:rFonts w:asciiTheme="minorHAnsi" w:hAnsiTheme="minorHAnsi" w:cstheme="minorBidi"/>
                      <w:sz w:val="22"/>
                      <w:szCs w:val="22"/>
                    </w:rPr>
                    <w:t>of clients accessing the service broken down by demographics.</w:t>
                  </w:r>
                </w:p>
              </w:tc>
              <w:tc>
                <w:tcPr>
                  <w:tcW w:w="654" w:type="pct"/>
                </w:tcPr>
                <w:p w14:paraId="69D6005C" w14:textId="450EEF48" w:rsidR="00940C90" w:rsidRPr="00E84A74" w:rsidRDefault="007F53C6" w:rsidP="0031012E">
                  <w:pPr>
                    <w:rPr>
                      <w:rFonts w:asciiTheme="minorHAnsi" w:hAnsiTheme="minorHAnsi" w:cstheme="minorHAnsi"/>
                      <w:sz w:val="22"/>
                      <w:szCs w:val="22"/>
                    </w:rPr>
                  </w:pPr>
                  <w:r>
                    <w:rPr>
                      <w:rFonts w:asciiTheme="minorHAnsi" w:hAnsiTheme="minorHAnsi" w:cstheme="minorHAnsi"/>
                      <w:sz w:val="22"/>
                      <w:szCs w:val="22"/>
                    </w:rPr>
                    <w:t>100% accurate data</w:t>
                  </w:r>
                </w:p>
              </w:tc>
              <w:tc>
                <w:tcPr>
                  <w:tcW w:w="1250" w:type="pct"/>
                </w:tcPr>
                <w:p w14:paraId="51D8CA86" w14:textId="78DC46C8" w:rsidR="00940C90" w:rsidRPr="00E84A74" w:rsidRDefault="001C58C4" w:rsidP="0031012E">
                  <w:pPr>
                    <w:rPr>
                      <w:rFonts w:asciiTheme="minorHAnsi" w:hAnsiTheme="minorHAnsi" w:cstheme="minorHAnsi"/>
                      <w:sz w:val="22"/>
                      <w:szCs w:val="22"/>
                    </w:rPr>
                  </w:pPr>
                  <w:r>
                    <w:rPr>
                      <w:rFonts w:asciiTheme="minorHAnsi" w:hAnsiTheme="minorHAnsi" w:cstheme="minorHAnsi"/>
                      <w:sz w:val="22"/>
                      <w:szCs w:val="22"/>
                    </w:rPr>
                    <w:t>Quarterly</w:t>
                  </w:r>
                  <w:r w:rsidR="0048175D">
                    <w:rPr>
                      <w:rFonts w:asciiTheme="minorHAnsi" w:hAnsiTheme="minorHAnsi" w:cstheme="minorHAnsi"/>
                      <w:sz w:val="22"/>
                      <w:szCs w:val="22"/>
                    </w:rPr>
                    <w:t xml:space="preserve"> Report</w:t>
                  </w:r>
                  <w:r w:rsidR="00643B85">
                    <w:rPr>
                      <w:rFonts w:asciiTheme="minorHAnsi" w:hAnsiTheme="minorHAnsi" w:cstheme="minorHAnsi"/>
                      <w:sz w:val="22"/>
                      <w:szCs w:val="22"/>
                    </w:rPr>
                    <w:t xml:space="preserve"> (see Appendix 3)</w:t>
                  </w:r>
                </w:p>
              </w:tc>
            </w:tr>
            <w:tr w:rsidR="00643B85" w:rsidRPr="00E84A74" w14:paraId="4E29DCF5" w14:textId="77777777" w:rsidTr="00767488">
              <w:trPr>
                <w:trHeight w:val="430"/>
              </w:trPr>
              <w:tc>
                <w:tcPr>
                  <w:tcW w:w="3096" w:type="pct"/>
                </w:tcPr>
                <w:p w14:paraId="7698AEA9" w14:textId="2F40C662" w:rsidR="00643B85" w:rsidRPr="00E84A74" w:rsidRDefault="00643B85" w:rsidP="0031012E">
                  <w:pPr>
                    <w:rPr>
                      <w:rFonts w:asciiTheme="minorHAnsi" w:hAnsiTheme="minorHAnsi" w:cstheme="minorHAnsi"/>
                      <w:sz w:val="22"/>
                      <w:szCs w:val="22"/>
                    </w:rPr>
                  </w:pPr>
                  <w:r w:rsidRPr="00E84A74">
                    <w:rPr>
                      <w:rFonts w:asciiTheme="minorHAnsi" w:hAnsiTheme="minorHAnsi" w:cstheme="minorHAnsi"/>
                      <w:sz w:val="22"/>
                      <w:szCs w:val="22"/>
                    </w:rPr>
                    <w:t>All clients choosing and eligible for non-emergency IUD/IUS/Nexplanon implant will be fitted within 8 weeks of first appointment</w:t>
                  </w:r>
                  <w:r>
                    <w:rPr>
                      <w:rFonts w:asciiTheme="minorHAnsi" w:hAnsiTheme="minorHAnsi" w:cstheme="minorHAnsi"/>
                      <w:sz w:val="22"/>
                      <w:szCs w:val="22"/>
                    </w:rPr>
                    <w:t>.</w:t>
                  </w:r>
                </w:p>
              </w:tc>
              <w:tc>
                <w:tcPr>
                  <w:tcW w:w="654" w:type="pct"/>
                </w:tcPr>
                <w:p w14:paraId="5A717A76" w14:textId="77777777" w:rsidR="00643B85" w:rsidRPr="00E84A74" w:rsidRDefault="00643B85" w:rsidP="0031012E">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4E73DE74" w14:textId="573D0496" w:rsidR="00643B85" w:rsidRPr="00E84A74" w:rsidRDefault="00643B85" w:rsidP="0031012E">
                  <w:pPr>
                    <w:rPr>
                      <w:rFonts w:asciiTheme="minorHAnsi" w:hAnsiTheme="minorHAnsi" w:cstheme="minorHAnsi"/>
                      <w:sz w:val="22"/>
                      <w:szCs w:val="22"/>
                    </w:rPr>
                  </w:pPr>
                  <w:r>
                    <w:rPr>
                      <w:rFonts w:asciiTheme="minorHAnsi" w:hAnsiTheme="minorHAnsi" w:cstheme="minorHAnsi"/>
                      <w:sz w:val="22"/>
                      <w:szCs w:val="22"/>
                    </w:rPr>
                    <w:t>Quarterly Report (see Appendix 3)</w:t>
                  </w:r>
                </w:p>
              </w:tc>
            </w:tr>
            <w:tr w:rsidR="00643B85" w:rsidRPr="00E84A74" w14:paraId="53396BE4" w14:textId="77777777" w:rsidTr="00767488">
              <w:trPr>
                <w:trHeight w:val="430"/>
              </w:trPr>
              <w:tc>
                <w:tcPr>
                  <w:tcW w:w="3096" w:type="pct"/>
                </w:tcPr>
                <w:p w14:paraId="370E9485" w14:textId="630774BE" w:rsidR="00643B85" w:rsidRPr="00E84A74" w:rsidRDefault="00643B85" w:rsidP="0031012E">
                  <w:pPr>
                    <w:rPr>
                      <w:rFonts w:asciiTheme="minorHAnsi" w:hAnsiTheme="minorHAnsi" w:cstheme="minorHAnsi"/>
                      <w:sz w:val="22"/>
                      <w:szCs w:val="22"/>
                    </w:rPr>
                  </w:pPr>
                  <w:r w:rsidRPr="00E84A74">
                    <w:rPr>
                      <w:rFonts w:asciiTheme="minorHAnsi" w:hAnsiTheme="minorHAnsi" w:cstheme="minorHAnsi"/>
                      <w:sz w:val="22"/>
                      <w:szCs w:val="22"/>
                    </w:rPr>
                    <w:t>All clients having LARC removed prior to end of life of device or wish to become pregnant will have reasons documented</w:t>
                  </w:r>
                  <w:r>
                    <w:rPr>
                      <w:rFonts w:asciiTheme="minorHAnsi" w:hAnsiTheme="minorHAnsi" w:cstheme="minorHAnsi"/>
                      <w:sz w:val="22"/>
                      <w:szCs w:val="22"/>
                    </w:rPr>
                    <w:t>.</w:t>
                  </w:r>
                </w:p>
              </w:tc>
              <w:tc>
                <w:tcPr>
                  <w:tcW w:w="654" w:type="pct"/>
                </w:tcPr>
                <w:p w14:paraId="45649346" w14:textId="77777777" w:rsidR="00643B85" w:rsidRPr="00E84A74" w:rsidRDefault="00643B85" w:rsidP="0031012E">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3E72BFEB" w14:textId="4B3714F2" w:rsidR="00643B85" w:rsidRPr="00E84A74" w:rsidRDefault="00643B85" w:rsidP="0031012E">
                  <w:pPr>
                    <w:rPr>
                      <w:rFonts w:asciiTheme="minorHAnsi" w:hAnsiTheme="minorHAnsi" w:cstheme="minorHAnsi"/>
                      <w:sz w:val="22"/>
                      <w:szCs w:val="22"/>
                    </w:rPr>
                  </w:pPr>
                  <w:r>
                    <w:rPr>
                      <w:rFonts w:asciiTheme="minorHAnsi" w:hAnsiTheme="minorHAnsi" w:cstheme="minorHAnsi"/>
                      <w:sz w:val="22"/>
                      <w:szCs w:val="22"/>
                    </w:rPr>
                    <w:t>Quarterly Report (see Appendix 3)</w:t>
                  </w:r>
                </w:p>
              </w:tc>
            </w:tr>
            <w:tr w:rsidR="00643B85" w:rsidRPr="00E84A74" w14:paraId="0AE09DDF" w14:textId="77777777" w:rsidTr="00767488">
              <w:trPr>
                <w:trHeight w:val="430"/>
              </w:trPr>
              <w:tc>
                <w:tcPr>
                  <w:tcW w:w="3096" w:type="pct"/>
                </w:tcPr>
                <w:p w14:paraId="4D2176B5" w14:textId="620A9181" w:rsidR="00643B85" w:rsidRPr="00E84A74" w:rsidRDefault="00643B85" w:rsidP="0031012E">
                  <w:pPr>
                    <w:rPr>
                      <w:rFonts w:asciiTheme="minorHAnsi" w:hAnsiTheme="minorHAnsi" w:cstheme="minorHAnsi"/>
                      <w:sz w:val="22"/>
                      <w:szCs w:val="22"/>
                    </w:rPr>
                  </w:pPr>
                  <w:r w:rsidRPr="00E84A74">
                    <w:rPr>
                      <w:rFonts w:asciiTheme="minorHAnsi" w:hAnsiTheme="minorHAnsi" w:cstheme="minorHAnsi"/>
                      <w:sz w:val="22"/>
                      <w:szCs w:val="22"/>
                    </w:rPr>
                    <w:t>All clients to be offered STI testing before fitting device</w:t>
                  </w:r>
                  <w:r>
                    <w:rPr>
                      <w:rFonts w:asciiTheme="minorHAnsi" w:hAnsiTheme="minorHAnsi" w:cstheme="minorHAnsi"/>
                      <w:sz w:val="22"/>
                      <w:szCs w:val="22"/>
                    </w:rPr>
                    <w:t>.</w:t>
                  </w:r>
                </w:p>
              </w:tc>
              <w:tc>
                <w:tcPr>
                  <w:tcW w:w="654" w:type="pct"/>
                </w:tcPr>
                <w:p w14:paraId="17D3CD8E" w14:textId="77777777" w:rsidR="00643B85" w:rsidRPr="00E84A74" w:rsidRDefault="00643B85" w:rsidP="0031012E">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33818539" w14:textId="7520B21D" w:rsidR="00643B85" w:rsidRPr="00E84A74" w:rsidRDefault="00643B85" w:rsidP="0031012E">
                  <w:pPr>
                    <w:rPr>
                      <w:rFonts w:asciiTheme="minorHAnsi" w:hAnsiTheme="minorHAnsi" w:cstheme="minorHAnsi"/>
                      <w:sz w:val="22"/>
                      <w:szCs w:val="22"/>
                    </w:rPr>
                  </w:pPr>
                  <w:r>
                    <w:rPr>
                      <w:rFonts w:asciiTheme="minorHAnsi" w:hAnsiTheme="minorHAnsi" w:cstheme="minorHAnsi"/>
                      <w:sz w:val="22"/>
                      <w:szCs w:val="22"/>
                    </w:rPr>
                    <w:t>Quarterly Report (see Appendix 3)</w:t>
                  </w:r>
                </w:p>
              </w:tc>
            </w:tr>
            <w:tr w:rsidR="00643B85" w:rsidRPr="00E84A74" w14:paraId="53CA0164" w14:textId="77777777" w:rsidTr="00767488">
              <w:trPr>
                <w:trHeight w:val="444"/>
              </w:trPr>
              <w:tc>
                <w:tcPr>
                  <w:tcW w:w="3096" w:type="pct"/>
                </w:tcPr>
                <w:p w14:paraId="66153665" w14:textId="4A7CFFAB" w:rsidR="00643B85" w:rsidRPr="00E84A74" w:rsidRDefault="00643B85" w:rsidP="0031012E">
                  <w:pPr>
                    <w:rPr>
                      <w:rFonts w:asciiTheme="minorHAnsi" w:hAnsiTheme="minorHAnsi" w:cstheme="minorHAnsi"/>
                      <w:sz w:val="22"/>
                      <w:szCs w:val="22"/>
                    </w:rPr>
                  </w:pPr>
                  <w:r w:rsidRPr="00E84A74">
                    <w:rPr>
                      <w:rFonts w:asciiTheme="minorHAnsi" w:hAnsiTheme="minorHAnsi" w:cstheme="minorHAnsi"/>
                      <w:sz w:val="22"/>
                      <w:szCs w:val="22"/>
                    </w:rPr>
                    <w:t>All safeguarding concerns documented and escalated appropriately</w:t>
                  </w:r>
                  <w:r>
                    <w:rPr>
                      <w:rFonts w:asciiTheme="minorHAnsi" w:hAnsiTheme="minorHAnsi" w:cstheme="minorHAnsi"/>
                      <w:sz w:val="22"/>
                      <w:szCs w:val="22"/>
                    </w:rPr>
                    <w:t>.</w:t>
                  </w:r>
                </w:p>
              </w:tc>
              <w:tc>
                <w:tcPr>
                  <w:tcW w:w="654" w:type="pct"/>
                </w:tcPr>
                <w:p w14:paraId="56D4BE58" w14:textId="77777777" w:rsidR="00643B85" w:rsidRPr="00E84A74" w:rsidRDefault="00643B85" w:rsidP="0031012E">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3A972743" w14:textId="34D0E492" w:rsidR="00643B85" w:rsidRPr="00E84A74" w:rsidRDefault="00643B85" w:rsidP="0031012E">
                  <w:pPr>
                    <w:rPr>
                      <w:rFonts w:asciiTheme="minorHAnsi" w:hAnsiTheme="minorHAnsi" w:cstheme="minorHAnsi"/>
                      <w:sz w:val="22"/>
                      <w:szCs w:val="22"/>
                    </w:rPr>
                  </w:pPr>
                  <w:r>
                    <w:rPr>
                      <w:rFonts w:asciiTheme="minorHAnsi" w:hAnsiTheme="minorHAnsi" w:cstheme="minorHAnsi"/>
                      <w:sz w:val="22"/>
                      <w:szCs w:val="22"/>
                    </w:rPr>
                    <w:t>Quarterly Report (see Appendix 3)</w:t>
                  </w:r>
                </w:p>
              </w:tc>
            </w:tr>
            <w:tr w:rsidR="001655FB" w:rsidRPr="00E84A74" w14:paraId="5D8B695B" w14:textId="77777777" w:rsidTr="00767488">
              <w:trPr>
                <w:trHeight w:val="860"/>
              </w:trPr>
              <w:tc>
                <w:tcPr>
                  <w:tcW w:w="3096" w:type="pct"/>
                </w:tcPr>
                <w:p w14:paraId="07A4412F" w14:textId="38691BFD" w:rsidR="001655FB" w:rsidRPr="00E84A74" w:rsidRDefault="001655FB" w:rsidP="0031012E">
                  <w:pPr>
                    <w:rPr>
                      <w:rFonts w:asciiTheme="minorHAnsi" w:hAnsiTheme="minorHAnsi" w:cstheme="minorHAnsi"/>
                      <w:sz w:val="22"/>
                      <w:szCs w:val="22"/>
                    </w:rPr>
                  </w:pPr>
                  <w:r w:rsidRPr="00E84A74">
                    <w:rPr>
                      <w:rFonts w:asciiTheme="minorHAnsi" w:hAnsiTheme="minorHAnsi" w:cstheme="minorHAnsi"/>
                      <w:sz w:val="22"/>
                      <w:szCs w:val="22"/>
                    </w:rPr>
                    <w:t>All staff fitting IUD/IUS and/or Nexplanon implants demonstrated to have up-to-date Letter of Competence and to have fitted sufficient numbers to comply with FSRH Guidance or to have demonstrated that they are working towards achieving Letter of Competence</w:t>
                  </w:r>
                  <w:r>
                    <w:rPr>
                      <w:rFonts w:asciiTheme="minorHAnsi" w:hAnsiTheme="minorHAnsi" w:cstheme="minorHAnsi"/>
                      <w:sz w:val="22"/>
                      <w:szCs w:val="22"/>
                    </w:rPr>
                    <w:t>.</w:t>
                  </w:r>
                </w:p>
              </w:tc>
              <w:tc>
                <w:tcPr>
                  <w:tcW w:w="654" w:type="pct"/>
                </w:tcPr>
                <w:p w14:paraId="4365521C" w14:textId="77777777" w:rsidR="001655FB" w:rsidRPr="00E84A74" w:rsidRDefault="001655FB" w:rsidP="0031012E">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210BD231" w14:textId="05D135D9" w:rsidR="001655FB" w:rsidRPr="00E84A74" w:rsidRDefault="00C84A05" w:rsidP="0031012E">
                  <w:pPr>
                    <w:rPr>
                      <w:rFonts w:asciiTheme="minorHAnsi" w:hAnsiTheme="minorHAnsi" w:cstheme="minorHAnsi"/>
                      <w:sz w:val="22"/>
                      <w:szCs w:val="22"/>
                    </w:rPr>
                  </w:pPr>
                  <w:r>
                    <w:rPr>
                      <w:rFonts w:asciiTheme="minorHAnsi" w:hAnsiTheme="minorHAnsi" w:cstheme="minorHAnsi"/>
                      <w:sz w:val="22"/>
                      <w:szCs w:val="22"/>
                    </w:rPr>
                    <w:t>Annual Audit</w:t>
                  </w:r>
                  <w:r w:rsidR="00572234">
                    <w:rPr>
                      <w:rFonts w:asciiTheme="minorHAnsi" w:hAnsiTheme="minorHAnsi" w:cstheme="minorHAnsi"/>
                      <w:sz w:val="22"/>
                      <w:szCs w:val="22"/>
                    </w:rPr>
                    <w:t xml:space="preserve"> (</w:t>
                  </w:r>
                  <w:r w:rsidR="00643B85">
                    <w:rPr>
                      <w:rFonts w:asciiTheme="minorHAnsi" w:hAnsiTheme="minorHAnsi" w:cstheme="minorHAnsi"/>
                      <w:sz w:val="22"/>
                      <w:szCs w:val="22"/>
                    </w:rPr>
                    <w:t xml:space="preserve">see </w:t>
                  </w:r>
                  <w:r w:rsidR="00572234">
                    <w:rPr>
                      <w:rFonts w:asciiTheme="minorHAnsi" w:hAnsiTheme="minorHAnsi" w:cstheme="minorHAnsi"/>
                      <w:sz w:val="22"/>
                      <w:szCs w:val="22"/>
                    </w:rPr>
                    <w:t>Appendix 2)</w:t>
                  </w:r>
                </w:p>
              </w:tc>
            </w:tr>
            <w:tr w:rsidR="001655FB" w:rsidRPr="00E84A74" w14:paraId="124A16AA" w14:textId="77777777" w:rsidTr="00767488">
              <w:trPr>
                <w:trHeight w:val="444"/>
              </w:trPr>
              <w:tc>
                <w:tcPr>
                  <w:tcW w:w="3096" w:type="pct"/>
                </w:tcPr>
                <w:p w14:paraId="1ADFC752" w14:textId="530CD041" w:rsidR="001655FB" w:rsidRPr="00E84A74" w:rsidRDefault="001655FB" w:rsidP="0031012E">
                  <w:pPr>
                    <w:rPr>
                      <w:rFonts w:asciiTheme="minorHAnsi" w:hAnsiTheme="minorHAnsi" w:cstheme="minorHAnsi"/>
                      <w:sz w:val="22"/>
                      <w:szCs w:val="22"/>
                    </w:rPr>
                  </w:pPr>
                  <w:r w:rsidRPr="00E84A74">
                    <w:rPr>
                      <w:rStyle w:val="cf01"/>
                      <w:rFonts w:asciiTheme="minorHAnsi" w:hAnsiTheme="minorHAnsi" w:cstheme="minorHAnsi"/>
                      <w:sz w:val="22"/>
                      <w:szCs w:val="22"/>
                    </w:rPr>
                    <w:t>Staff delivering a minimum of 12 fittings per year to comply with training requirements</w:t>
                  </w:r>
                  <w:r>
                    <w:rPr>
                      <w:rStyle w:val="cf01"/>
                      <w:rFonts w:asciiTheme="minorHAnsi" w:hAnsiTheme="minorHAnsi" w:cstheme="minorHAnsi"/>
                      <w:sz w:val="22"/>
                      <w:szCs w:val="22"/>
                    </w:rPr>
                    <w:t>.</w:t>
                  </w:r>
                </w:p>
              </w:tc>
              <w:tc>
                <w:tcPr>
                  <w:tcW w:w="654" w:type="pct"/>
                </w:tcPr>
                <w:p w14:paraId="15EE5455" w14:textId="77777777" w:rsidR="001655FB" w:rsidRPr="00E84A74" w:rsidRDefault="001655FB" w:rsidP="0031012E">
                  <w:pPr>
                    <w:rPr>
                      <w:rFonts w:asciiTheme="minorHAnsi" w:hAnsiTheme="minorHAnsi" w:cstheme="minorHAnsi"/>
                      <w:sz w:val="22"/>
                      <w:szCs w:val="22"/>
                    </w:rPr>
                  </w:pPr>
                  <w:r w:rsidRPr="00E84A74">
                    <w:rPr>
                      <w:rFonts w:asciiTheme="minorHAnsi" w:hAnsiTheme="minorHAnsi" w:cstheme="minorHAnsi"/>
                      <w:sz w:val="22"/>
                      <w:szCs w:val="22"/>
                    </w:rPr>
                    <w:t>100%</w:t>
                  </w:r>
                </w:p>
              </w:tc>
              <w:tc>
                <w:tcPr>
                  <w:tcW w:w="1250" w:type="pct"/>
                </w:tcPr>
                <w:p w14:paraId="7325F58D" w14:textId="153108AD" w:rsidR="001655FB" w:rsidRPr="00E84A74" w:rsidRDefault="00572234" w:rsidP="0031012E">
                  <w:pPr>
                    <w:rPr>
                      <w:rFonts w:asciiTheme="minorHAnsi" w:hAnsiTheme="minorHAnsi" w:cstheme="minorHAnsi"/>
                      <w:sz w:val="22"/>
                      <w:szCs w:val="22"/>
                    </w:rPr>
                  </w:pPr>
                  <w:r>
                    <w:rPr>
                      <w:rFonts w:asciiTheme="minorHAnsi" w:hAnsiTheme="minorHAnsi" w:cstheme="minorHAnsi"/>
                      <w:sz w:val="22"/>
                      <w:szCs w:val="22"/>
                    </w:rPr>
                    <w:t>Annual Audit (</w:t>
                  </w:r>
                  <w:r w:rsidR="00643B85">
                    <w:rPr>
                      <w:rFonts w:asciiTheme="minorHAnsi" w:hAnsiTheme="minorHAnsi" w:cstheme="minorHAnsi"/>
                      <w:sz w:val="22"/>
                      <w:szCs w:val="22"/>
                    </w:rPr>
                    <w:t xml:space="preserve">see </w:t>
                  </w:r>
                  <w:r>
                    <w:rPr>
                      <w:rFonts w:asciiTheme="minorHAnsi" w:hAnsiTheme="minorHAnsi" w:cstheme="minorHAnsi"/>
                      <w:sz w:val="22"/>
                      <w:szCs w:val="22"/>
                    </w:rPr>
                    <w:t>Appendix 2)</w:t>
                  </w:r>
                </w:p>
              </w:tc>
            </w:tr>
            <w:tr w:rsidR="001655FB" w:rsidRPr="00E84A74" w14:paraId="14C8D02A" w14:textId="77777777" w:rsidTr="00767488">
              <w:trPr>
                <w:trHeight w:val="416"/>
              </w:trPr>
              <w:tc>
                <w:tcPr>
                  <w:tcW w:w="3096" w:type="pct"/>
                </w:tcPr>
                <w:p w14:paraId="3F5435B9" w14:textId="4ABCE9C5" w:rsidR="001655FB" w:rsidRPr="00517161" w:rsidRDefault="001655FB" w:rsidP="0031012E">
                  <w:pPr>
                    <w:rPr>
                      <w:rStyle w:val="cf01"/>
                      <w:rFonts w:asciiTheme="minorHAnsi" w:hAnsiTheme="minorHAnsi" w:cstheme="minorHAnsi"/>
                      <w:sz w:val="22"/>
                      <w:szCs w:val="22"/>
                    </w:rPr>
                  </w:pPr>
                  <w:r w:rsidRPr="00517161">
                    <w:rPr>
                      <w:rStyle w:val="cf01"/>
                      <w:rFonts w:asciiTheme="minorHAnsi" w:hAnsiTheme="minorHAnsi" w:cstheme="minorHAnsi"/>
                      <w:sz w:val="22"/>
                      <w:szCs w:val="22"/>
                    </w:rPr>
                    <w:t>Provider/s contribution to development of Wokingham women’s health hub.</w:t>
                  </w:r>
                </w:p>
              </w:tc>
              <w:tc>
                <w:tcPr>
                  <w:tcW w:w="654" w:type="pct"/>
                </w:tcPr>
                <w:p w14:paraId="1C9DDC5E" w14:textId="77777777" w:rsidR="001655FB" w:rsidRPr="00E84A74" w:rsidRDefault="001655FB" w:rsidP="0031012E">
                  <w:pPr>
                    <w:rPr>
                      <w:rFonts w:asciiTheme="minorHAnsi" w:hAnsiTheme="minorHAnsi" w:cstheme="minorHAnsi"/>
                      <w:sz w:val="22"/>
                      <w:szCs w:val="22"/>
                    </w:rPr>
                  </w:pPr>
                  <w:r w:rsidRPr="00E84A74">
                    <w:rPr>
                      <w:rFonts w:asciiTheme="minorHAnsi" w:hAnsiTheme="minorHAnsi" w:cstheme="minorHAnsi"/>
                      <w:sz w:val="22"/>
                      <w:szCs w:val="22"/>
                    </w:rPr>
                    <w:t>TBC</w:t>
                  </w:r>
                </w:p>
              </w:tc>
              <w:tc>
                <w:tcPr>
                  <w:tcW w:w="1250" w:type="pct"/>
                </w:tcPr>
                <w:p w14:paraId="6F1BB3AC" w14:textId="3044D1CC" w:rsidR="001655FB" w:rsidRPr="00E84A74" w:rsidRDefault="001655FB" w:rsidP="0031012E">
                  <w:pPr>
                    <w:rPr>
                      <w:rFonts w:asciiTheme="minorHAnsi" w:hAnsiTheme="minorHAnsi" w:cstheme="minorHAnsi"/>
                      <w:sz w:val="22"/>
                      <w:szCs w:val="22"/>
                    </w:rPr>
                  </w:pPr>
                  <w:r>
                    <w:rPr>
                      <w:rFonts w:asciiTheme="minorHAnsi" w:hAnsiTheme="minorHAnsi" w:cstheme="minorHAnsi"/>
                      <w:sz w:val="22"/>
                      <w:szCs w:val="22"/>
                    </w:rPr>
                    <w:t>TBC</w:t>
                  </w:r>
                </w:p>
              </w:tc>
            </w:tr>
          </w:tbl>
          <w:p w14:paraId="1326CCCD" w14:textId="77777777" w:rsidR="00F903E5" w:rsidRDefault="00F903E5" w:rsidP="00A51651">
            <w:pPr>
              <w:rPr>
                <w:rFonts w:asciiTheme="minorHAnsi" w:hAnsiTheme="minorHAnsi" w:cstheme="minorHAnsi"/>
                <w:b/>
                <w:color w:val="FF0000"/>
                <w:sz w:val="22"/>
                <w:szCs w:val="22"/>
              </w:rPr>
            </w:pPr>
          </w:p>
          <w:p w14:paraId="7D28F523" w14:textId="514FCD4C" w:rsidR="002C5C12" w:rsidRPr="00E84A74" w:rsidRDefault="002C5C12" w:rsidP="00A51651">
            <w:pPr>
              <w:pStyle w:val="Default"/>
              <w:jc w:val="both"/>
              <w:rPr>
                <w:rFonts w:asciiTheme="minorHAnsi" w:hAnsiTheme="minorHAnsi" w:cstheme="minorHAnsi"/>
                <w:b/>
                <w:color w:val="auto"/>
                <w:sz w:val="22"/>
                <w:szCs w:val="22"/>
              </w:rPr>
            </w:pPr>
            <w:r w:rsidRPr="00E84A74">
              <w:rPr>
                <w:rFonts w:asciiTheme="minorHAnsi" w:hAnsiTheme="minorHAnsi" w:cstheme="minorHAnsi"/>
                <w:b/>
                <w:color w:val="auto"/>
                <w:sz w:val="22"/>
                <w:szCs w:val="22"/>
              </w:rPr>
              <w:t>5.</w:t>
            </w:r>
            <w:r w:rsidR="007C48C7" w:rsidRPr="00E84A74">
              <w:rPr>
                <w:rFonts w:asciiTheme="minorHAnsi" w:hAnsiTheme="minorHAnsi" w:cstheme="minorHAnsi"/>
                <w:b/>
                <w:color w:val="auto"/>
                <w:sz w:val="22"/>
                <w:szCs w:val="22"/>
              </w:rPr>
              <w:t>3</w:t>
            </w:r>
            <w:r w:rsidRPr="00E84A74">
              <w:rPr>
                <w:rFonts w:asciiTheme="minorHAnsi" w:hAnsiTheme="minorHAnsi" w:cstheme="minorHAnsi"/>
                <w:b/>
                <w:color w:val="auto"/>
                <w:sz w:val="22"/>
                <w:szCs w:val="22"/>
              </w:rPr>
              <w:tab/>
              <w:t xml:space="preserve">Service Quality </w:t>
            </w:r>
          </w:p>
          <w:p w14:paraId="27513DD2" w14:textId="77777777" w:rsidR="002C5C12" w:rsidRPr="00E84A74" w:rsidRDefault="002C5C12" w:rsidP="00A51651">
            <w:pPr>
              <w:rPr>
                <w:rFonts w:asciiTheme="minorHAnsi" w:hAnsiTheme="minorHAnsi" w:cstheme="minorHAnsi"/>
                <w:b/>
                <w:sz w:val="22"/>
                <w:szCs w:val="22"/>
              </w:rPr>
            </w:pPr>
          </w:p>
          <w:p w14:paraId="7161C7CD" w14:textId="6022AEE6" w:rsidR="002A11B9" w:rsidRPr="00E84A74" w:rsidRDefault="002C5C12" w:rsidP="002A11B9">
            <w:pPr>
              <w:ind w:left="720" w:hanging="720"/>
              <w:rPr>
                <w:rFonts w:asciiTheme="minorHAnsi" w:hAnsiTheme="minorHAnsi" w:cstheme="minorHAnsi"/>
                <w:sz w:val="22"/>
                <w:szCs w:val="22"/>
              </w:rPr>
            </w:pPr>
            <w:r w:rsidRPr="00E84A74">
              <w:rPr>
                <w:rFonts w:asciiTheme="minorHAnsi" w:hAnsiTheme="minorHAnsi" w:cstheme="minorHAnsi"/>
                <w:sz w:val="22"/>
                <w:szCs w:val="22"/>
              </w:rPr>
              <w:t>5.</w:t>
            </w:r>
            <w:r w:rsidR="00E17482" w:rsidRPr="00E84A74">
              <w:rPr>
                <w:rFonts w:asciiTheme="minorHAnsi" w:hAnsiTheme="minorHAnsi" w:cstheme="minorHAnsi"/>
                <w:sz w:val="22"/>
                <w:szCs w:val="22"/>
              </w:rPr>
              <w:t>3</w:t>
            </w:r>
            <w:r w:rsidRPr="00E84A74">
              <w:rPr>
                <w:rFonts w:asciiTheme="minorHAnsi" w:hAnsiTheme="minorHAnsi" w:cstheme="minorHAnsi"/>
                <w:sz w:val="22"/>
                <w:szCs w:val="22"/>
              </w:rPr>
              <w:t>.1</w:t>
            </w:r>
            <w:r w:rsidRPr="00E84A74">
              <w:rPr>
                <w:rFonts w:asciiTheme="minorHAnsi" w:hAnsiTheme="minorHAnsi" w:cstheme="minorHAnsi"/>
                <w:sz w:val="22"/>
                <w:szCs w:val="22"/>
              </w:rPr>
              <w:tab/>
            </w:r>
            <w:r w:rsidR="007B0186" w:rsidRPr="00E84A74">
              <w:rPr>
                <w:rFonts w:asciiTheme="minorHAnsi" w:hAnsiTheme="minorHAnsi" w:cstheme="minorHAnsi"/>
                <w:sz w:val="22"/>
                <w:szCs w:val="22"/>
              </w:rPr>
              <w:t>Provider/</w:t>
            </w:r>
            <w:r w:rsidR="002A11B9" w:rsidRPr="00E84A74">
              <w:rPr>
                <w:rFonts w:asciiTheme="minorHAnsi" w:hAnsiTheme="minorHAnsi" w:cstheme="minorHAnsi"/>
                <w:sz w:val="22"/>
                <w:szCs w:val="22"/>
              </w:rPr>
              <w:t xml:space="preserve">s are required to ensure that all practitioners fitting LARC have the required Letters of Competence for the fitting and/or removal in Sub-Dermal Implants (LoC SDI), Sub-Dermal Implant – Insertion and Removal (LoC SDI-IR), Sub-Dermal Implant – Insertion Only (LoC SDI-IO) or Sub-Dermal Implant – Removal Only (SDI-RO) and/or Letter of Competence in Intrauterine Techniques (LoC IUT) as per the Faculty of Sexual &amp; Reproductive Healthcare (FSRH) guidance. </w:t>
            </w:r>
          </w:p>
          <w:p w14:paraId="4F3B0AB8" w14:textId="77777777" w:rsidR="002A11B9" w:rsidRPr="00E84A74" w:rsidRDefault="002A11B9" w:rsidP="002A11B9">
            <w:pPr>
              <w:ind w:left="720" w:hanging="720"/>
              <w:rPr>
                <w:rFonts w:asciiTheme="minorHAnsi" w:hAnsiTheme="minorHAnsi" w:cstheme="minorHAnsi"/>
                <w:sz w:val="22"/>
                <w:szCs w:val="22"/>
              </w:rPr>
            </w:pPr>
          </w:p>
          <w:p w14:paraId="39D1EA4D" w14:textId="06D49A37" w:rsidR="002A11B9" w:rsidRDefault="00E17482" w:rsidP="004C71FD">
            <w:pPr>
              <w:ind w:left="720" w:hanging="720"/>
              <w:rPr>
                <w:rFonts w:asciiTheme="minorHAnsi" w:hAnsiTheme="minorHAnsi" w:cstheme="minorHAnsi"/>
                <w:sz w:val="22"/>
                <w:szCs w:val="22"/>
              </w:rPr>
            </w:pPr>
            <w:r w:rsidRPr="00E84A74">
              <w:rPr>
                <w:rFonts w:asciiTheme="minorHAnsi" w:hAnsiTheme="minorHAnsi" w:cstheme="minorHAnsi"/>
                <w:sz w:val="22"/>
                <w:szCs w:val="22"/>
              </w:rPr>
              <w:t xml:space="preserve">5.3.2     </w:t>
            </w:r>
            <w:r w:rsidR="002A11B9" w:rsidRPr="00E84A74">
              <w:rPr>
                <w:rFonts w:asciiTheme="minorHAnsi" w:hAnsiTheme="minorHAnsi" w:cstheme="minorHAnsi"/>
                <w:sz w:val="22"/>
                <w:szCs w:val="22"/>
              </w:rPr>
              <w:t xml:space="preserve">Training should be certified by the </w:t>
            </w:r>
            <w:r w:rsidR="00BE4FBB">
              <w:rPr>
                <w:rFonts w:asciiTheme="minorHAnsi" w:hAnsiTheme="minorHAnsi" w:cstheme="minorHAnsi"/>
                <w:sz w:val="22"/>
                <w:szCs w:val="22"/>
              </w:rPr>
              <w:t>pr</w:t>
            </w:r>
            <w:r w:rsidR="007B0186" w:rsidRPr="00E84A74">
              <w:rPr>
                <w:rFonts w:asciiTheme="minorHAnsi" w:hAnsiTheme="minorHAnsi" w:cstheme="minorHAnsi"/>
                <w:sz w:val="22"/>
                <w:szCs w:val="22"/>
              </w:rPr>
              <w:t>ovider/s</w:t>
            </w:r>
            <w:r w:rsidR="002A11B9" w:rsidRPr="00E84A74">
              <w:rPr>
                <w:rFonts w:asciiTheme="minorHAnsi" w:hAnsiTheme="minorHAnsi" w:cstheme="minorHAnsi"/>
                <w:sz w:val="22"/>
                <w:szCs w:val="22"/>
              </w:rPr>
              <w:t xml:space="preserve"> and copies of certification should be seen and retained as required by </w:t>
            </w:r>
            <w:r w:rsidR="003D7D4E" w:rsidRPr="00E84A74">
              <w:rPr>
                <w:rFonts w:asciiTheme="minorHAnsi" w:hAnsiTheme="minorHAnsi" w:cstheme="minorHAnsi"/>
                <w:sz w:val="22"/>
                <w:szCs w:val="22"/>
              </w:rPr>
              <w:t xml:space="preserve">the </w:t>
            </w:r>
            <w:r w:rsidR="002A11B9" w:rsidRPr="00E84A74">
              <w:rPr>
                <w:rFonts w:asciiTheme="minorHAnsi" w:hAnsiTheme="minorHAnsi" w:cstheme="minorHAnsi"/>
                <w:sz w:val="22"/>
                <w:szCs w:val="22"/>
              </w:rPr>
              <w:t xml:space="preserve">regulatory body.  </w:t>
            </w:r>
            <w:r w:rsidR="00BE4FBB">
              <w:rPr>
                <w:rFonts w:asciiTheme="minorHAnsi" w:hAnsiTheme="minorHAnsi" w:cstheme="minorHAnsi"/>
                <w:sz w:val="22"/>
                <w:szCs w:val="22"/>
              </w:rPr>
              <w:t>The c</w:t>
            </w:r>
            <w:r w:rsidR="002A11B9" w:rsidRPr="00E84A74">
              <w:rPr>
                <w:rFonts w:asciiTheme="minorHAnsi" w:hAnsiTheme="minorHAnsi" w:cstheme="minorHAnsi"/>
                <w:sz w:val="22"/>
                <w:szCs w:val="22"/>
              </w:rPr>
              <w:t>ommissione</w:t>
            </w:r>
            <w:r w:rsidR="00BE4FBB">
              <w:rPr>
                <w:rFonts w:asciiTheme="minorHAnsi" w:hAnsiTheme="minorHAnsi" w:cstheme="minorHAnsi"/>
                <w:sz w:val="22"/>
                <w:szCs w:val="22"/>
              </w:rPr>
              <w:t>r</w:t>
            </w:r>
            <w:r w:rsidR="002A11B9" w:rsidRPr="00E84A74">
              <w:rPr>
                <w:rFonts w:asciiTheme="minorHAnsi" w:hAnsiTheme="minorHAnsi" w:cstheme="minorHAnsi"/>
                <w:sz w:val="22"/>
                <w:szCs w:val="22"/>
              </w:rPr>
              <w:t xml:space="preserve"> reserve</w:t>
            </w:r>
            <w:r w:rsidR="00BE4FBB">
              <w:rPr>
                <w:rFonts w:asciiTheme="minorHAnsi" w:hAnsiTheme="minorHAnsi" w:cstheme="minorHAnsi"/>
                <w:sz w:val="22"/>
                <w:szCs w:val="22"/>
              </w:rPr>
              <w:t>s</w:t>
            </w:r>
            <w:r w:rsidR="002A11B9" w:rsidRPr="00E84A74">
              <w:rPr>
                <w:rFonts w:asciiTheme="minorHAnsi" w:hAnsiTheme="minorHAnsi" w:cstheme="minorHAnsi"/>
                <w:sz w:val="22"/>
                <w:szCs w:val="22"/>
              </w:rPr>
              <w:t xml:space="preserve"> the right to request copies of training certificates for any </w:t>
            </w:r>
            <w:r w:rsidR="00BE4FBB">
              <w:rPr>
                <w:rFonts w:asciiTheme="minorHAnsi" w:hAnsiTheme="minorHAnsi" w:cstheme="minorHAnsi"/>
                <w:sz w:val="22"/>
                <w:szCs w:val="22"/>
              </w:rPr>
              <w:t>p</w:t>
            </w:r>
            <w:r w:rsidR="002A11B9" w:rsidRPr="00E84A74">
              <w:rPr>
                <w:rFonts w:asciiTheme="minorHAnsi" w:hAnsiTheme="minorHAnsi" w:cstheme="minorHAnsi"/>
                <w:sz w:val="22"/>
                <w:szCs w:val="22"/>
              </w:rPr>
              <w:t>ractitioners involved in the service as a part of any audit undertaken.</w:t>
            </w:r>
          </w:p>
          <w:p w14:paraId="6BCC3181" w14:textId="77777777" w:rsidR="00684C38" w:rsidRPr="00E84A74" w:rsidRDefault="00684C38" w:rsidP="004C71FD">
            <w:pPr>
              <w:ind w:left="720" w:hanging="720"/>
              <w:rPr>
                <w:rFonts w:asciiTheme="minorHAnsi" w:hAnsiTheme="minorHAnsi" w:cstheme="minorHAnsi"/>
                <w:sz w:val="22"/>
                <w:szCs w:val="22"/>
              </w:rPr>
            </w:pPr>
          </w:p>
          <w:p w14:paraId="451652EE" w14:textId="48D0B223" w:rsidR="002A11B9" w:rsidRPr="00E84A74" w:rsidRDefault="00E17482" w:rsidP="00BE4FBB">
            <w:pPr>
              <w:ind w:left="720" w:hanging="720"/>
              <w:rPr>
                <w:rFonts w:asciiTheme="minorHAnsi" w:hAnsiTheme="minorHAnsi" w:cstheme="minorHAnsi"/>
                <w:sz w:val="22"/>
                <w:szCs w:val="22"/>
              </w:rPr>
            </w:pPr>
            <w:r w:rsidRPr="00E84A74">
              <w:rPr>
                <w:rFonts w:asciiTheme="minorHAnsi" w:hAnsiTheme="minorHAnsi" w:cstheme="minorHAnsi"/>
                <w:sz w:val="22"/>
                <w:szCs w:val="22"/>
              </w:rPr>
              <w:t xml:space="preserve">5.3.3    </w:t>
            </w:r>
            <w:r w:rsidR="002A11B9" w:rsidRPr="00E84A74">
              <w:rPr>
                <w:rFonts w:asciiTheme="minorHAnsi" w:hAnsiTheme="minorHAnsi" w:cstheme="minorHAnsi"/>
                <w:sz w:val="22"/>
                <w:szCs w:val="22"/>
              </w:rPr>
              <w:t>Anyone wishing to obtain the FSRH Letter of Competence for either implants or for coils should have</w:t>
            </w:r>
            <w:r w:rsidR="00BE4FBB">
              <w:rPr>
                <w:rFonts w:asciiTheme="minorHAnsi" w:hAnsiTheme="minorHAnsi" w:cstheme="minorHAnsi"/>
                <w:sz w:val="22"/>
                <w:szCs w:val="22"/>
              </w:rPr>
              <w:t xml:space="preserve"> </w:t>
            </w:r>
            <w:r w:rsidR="002A11B9" w:rsidRPr="00E84A74">
              <w:rPr>
                <w:rFonts w:asciiTheme="minorHAnsi" w:hAnsiTheme="minorHAnsi" w:cstheme="minorHAnsi"/>
                <w:sz w:val="22"/>
                <w:szCs w:val="22"/>
              </w:rPr>
              <w:t xml:space="preserve">passed the electronic knowledge assessment (EKA) </w:t>
            </w:r>
            <w:r w:rsidR="002A11B9" w:rsidRPr="00E84A74">
              <w:rPr>
                <w:rFonts w:asciiTheme="minorHAnsi" w:hAnsiTheme="minorHAnsi" w:cstheme="minorHAnsi"/>
                <w:sz w:val="22"/>
                <w:szCs w:val="22"/>
                <w:u w:val="single"/>
              </w:rPr>
              <w:t>OR</w:t>
            </w:r>
            <w:r w:rsidR="002A11B9" w:rsidRPr="00E84A74">
              <w:rPr>
                <w:rFonts w:asciiTheme="minorHAnsi" w:hAnsiTheme="minorHAnsi" w:cstheme="minorHAnsi"/>
                <w:sz w:val="22"/>
                <w:szCs w:val="22"/>
              </w:rPr>
              <w:t xml:space="preserve"> hold an up-to-date diploma from the FSRH.</w:t>
            </w:r>
          </w:p>
          <w:p w14:paraId="02BF2B01" w14:textId="77777777" w:rsidR="002A11B9" w:rsidRPr="00E84A74" w:rsidRDefault="002A11B9" w:rsidP="00A51651">
            <w:pPr>
              <w:ind w:left="720" w:hanging="720"/>
              <w:rPr>
                <w:rFonts w:asciiTheme="minorHAnsi" w:hAnsiTheme="minorHAnsi" w:cstheme="minorHAnsi"/>
                <w:sz w:val="22"/>
                <w:szCs w:val="22"/>
              </w:rPr>
            </w:pPr>
          </w:p>
          <w:p w14:paraId="72BD6FBC" w14:textId="4626978A" w:rsidR="002C5C12" w:rsidRPr="00E84A74" w:rsidRDefault="00E17482" w:rsidP="00A51651">
            <w:pPr>
              <w:ind w:left="720" w:hanging="720"/>
              <w:rPr>
                <w:rFonts w:asciiTheme="minorHAnsi" w:hAnsiTheme="minorHAnsi" w:cstheme="minorHAnsi"/>
                <w:sz w:val="22"/>
                <w:szCs w:val="22"/>
              </w:rPr>
            </w:pPr>
            <w:r w:rsidRPr="00E84A74">
              <w:rPr>
                <w:rFonts w:asciiTheme="minorHAnsi" w:hAnsiTheme="minorHAnsi" w:cstheme="minorHAnsi"/>
                <w:sz w:val="22"/>
                <w:szCs w:val="22"/>
              </w:rPr>
              <w:t xml:space="preserve">5.3.4     </w:t>
            </w:r>
            <w:r w:rsidR="002C5C12" w:rsidRPr="00E84A74">
              <w:rPr>
                <w:rFonts w:asciiTheme="minorHAnsi" w:hAnsiTheme="minorHAnsi" w:cstheme="minorHAnsi"/>
                <w:sz w:val="22"/>
                <w:szCs w:val="22"/>
              </w:rPr>
              <w:t xml:space="preserve">Accreditation/Competencies/Continuing Professional Development - </w:t>
            </w:r>
            <w:r w:rsidR="002C5C12" w:rsidRPr="00E84A74">
              <w:rPr>
                <w:rFonts w:asciiTheme="minorHAnsi" w:eastAsia="Calibri" w:hAnsiTheme="minorHAnsi" w:cstheme="minorHAnsi"/>
                <w:sz w:val="22"/>
                <w:szCs w:val="22"/>
              </w:rPr>
              <w:t xml:space="preserve">Practitioners undertaking this procedure should undertake appropriate training. This should be based on the current requirements </w:t>
            </w:r>
            <w:r w:rsidR="002C5C12" w:rsidRPr="00E84A74">
              <w:rPr>
                <w:rFonts w:asciiTheme="minorHAnsi" w:eastAsia="Calibri" w:hAnsiTheme="minorHAnsi" w:cstheme="minorHAnsi"/>
                <w:sz w:val="22"/>
                <w:szCs w:val="22"/>
              </w:rPr>
              <w:lastRenderedPageBreak/>
              <w:t>set down by the FSRH for the letter of competence in intrauterine techniques (LoC IUT).</w:t>
            </w:r>
            <w:r w:rsidR="002C5C12" w:rsidRPr="00E84A74">
              <w:rPr>
                <w:rFonts w:asciiTheme="minorHAnsi" w:eastAsia="Calibri" w:hAnsiTheme="minorHAnsi" w:cstheme="minorHAnsi"/>
                <w:sz w:val="22"/>
                <w:szCs w:val="22"/>
              </w:rPr>
              <w:br/>
            </w:r>
          </w:p>
          <w:p w14:paraId="68748651" w14:textId="6F933B3A" w:rsidR="002C5C12" w:rsidRPr="00E84A74" w:rsidRDefault="002C5C12" w:rsidP="00A51651">
            <w:pPr>
              <w:ind w:left="720" w:hanging="720"/>
              <w:rPr>
                <w:rFonts w:asciiTheme="minorHAnsi" w:hAnsiTheme="minorHAnsi" w:cstheme="minorHAnsi"/>
                <w:sz w:val="22"/>
                <w:szCs w:val="22"/>
              </w:rPr>
            </w:pPr>
            <w:r w:rsidRPr="00E84A74">
              <w:rPr>
                <w:rFonts w:asciiTheme="minorHAnsi" w:hAnsiTheme="minorHAnsi" w:cstheme="minorHAnsi"/>
                <w:sz w:val="22"/>
                <w:szCs w:val="22"/>
              </w:rPr>
              <w:t>5.</w:t>
            </w:r>
            <w:r w:rsidR="00E17482" w:rsidRPr="00E84A74">
              <w:rPr>
                <w:rFonts w:asciiTheme="minorHAnsi" w:hAnsiTheme="minorHAnsi" w:cstheme="minorHAnsi"/>
                <w:sz w:val="22"/>
                <w:szCs w:val="22"/>
              </w:rPr>
              <w:t>3.5</w:t>
            </w:r>
            <w:r w:rsidRPr="00E84A74">
              <w:rPr>
                <w:rFonts w:asciiTheme="minorHAnsi" w:hAnsiTheme="minorHAnsi" w:cstheme="minorHAnsi"/>
                <w:sz w:val="22"/>
                <w:szCs w:val="22"/>
              </w:rPr>
              <w:tab/>
              <w:t xml:space="preserve">The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is required to maintain evidence of continuing professional development in relation to this service. This may be required to be produced as evidence for re-accreditation.  Clinical updates/training could include supervised practice, liaison/clinical audit sessions or attendance at appropriate postgraduate meetings, lectures or events.</w:t>
            </w:r>
          </w:p>
          <w:p w14:paraId="5951B78D" w14:textId="77777777" w:rsidR="002C5C12" w:rsidRPr="00E84A74" w:rsidRDefault="002C5C12" w:rsidP="00A51651">
            <w:pPr>
              <w:rPr>
                <w:rFonts w:asciiTheme="minorHAnsi" w:hAnsiTheme="minorHAnsi" w:cstheme="minorHAnsi"/>
                <w:sz w:val="22"/>
                <w:szCs w:val="22"/>
              </w:rPr>
            </w:pPr>
          </w:p>
          <w:p w14:paraId="47059384" w14:textId="5AC6ED6D" w:rsidR="002C5C12" w:rsidRPr="00E84A74" w:rsidRDefault="002C5C12" w:rsidP="00E17482">
            <w:pPr>
              <w:autoSpaceDE w:val="0"/>
              <w:autoSpaceDN w:val="0"/>
              <w:adjustRightInd w:val="0"/>
              <w:ind w:left="709" w:hanging="709"/>
              <w:rPr>
                <w:rFonts w:asciiTheme="minorHAnsi" w:hAnsiTheme="minorHAnsi" w:cstheme="minorHAnsi"/>
                <w:b/>
                <w:sz w:val="22"/>
                <w:szCs w:val="22"/>
              </w:rPr>
            </w:pPr>
            <w:r w:rsidRPr="00E84A74">
              <w:rPr>
                <w:rFonts w:asciiTheme="minorHAnsi" w:hAnsiTheme="minorHAnsi" w:cstheme="minorHAnsi"/>
                <w:sz w:val="22"/>
                <w:szCs w:val="22"/>
              </w:rPr>
              <w:t>5.</w:t>
            </w:r>
            <w:r w:rsidR="00E17482" w:rsidRPr="00E84A74">
              <w:rPr>
                <w:rFonts w:asciiTheme="minorHAnsi" w:hAnsiTheme="minorHAnsi" w:cstheme="minorHAnsi"/>
                <w:sz w:val="22"/>
                <w:szCs w:val="22"/>
              </w:rPr>
              <w:t>3.6</w:t>
            </w:r>
            <w:r w:rsidRPr="00E84A74">
              <w:rPr>
                <w:rFonts w:asciiTheme="minorHAnsi" w:hAnsiTheme="minorHAnsi" w:cstheme="minorHAnsi"/>
                <w:sz w:val="22"/>
                <w:szCs w:val="22"/>
              </w:rPr>
              <w:t xml:space="preserve">     The recommended number of insertions per year, according to updated FSRH Clinical Effectiveness Guidance (Oct 2015) is a</w:t>
            </w:r>
            <w:r w:rsidRPr="00E84A74">
              <w:rPr>
                <w:rFonts w:asciiTheme="minorHAnsi" w:eastAsia="CenturyGothic" w:hAnsiTheme="minorHAnsi" w:cstheme="minorHAnsi"/>
                <w:sz w:val="22"/>
                <w:szCs w:val="22"/>
              </w:rPr>
              <w:t xml:space="preserve"> minimum of 12 insertions with at least two different types of intrauterine method in conscious women undertaken during a 12-month period within 24 months of recertification.</w:t>
            </w:r>
            <w:r w:rsidRPr="00E84A74">
              <w:rPr>
                <w:rFonts w:asciiTheme="minorHAnsi" w:hAnsiTheme="minorHAnsi" w:cstheme="minorHAnsi"/>
                <w:sz w:val="22"/>
                <w:szCs w:val="22"/>
              </w:rPr>
              <w:t xml:space="preserve"> The number of insertions performed by each practitioner must be </w:t>
            </w:r>
            <w:r w:rsidR="00E17482" w:rsidRPr="00E84A74">
              <w:rPr>
                <w:rFonts w:asciiTheme="minorHAnsi" w:hAnsiTheme="minorHAnsi" w:cstheme="minorHAnsi"/>
                <w:sz w:val="22"/>
                <w:szCs w:val="22"/>
              </w:rPr>
              <w:t>recorded and</w:t>
            </w:r>
            <w:r w:rsidRPr="00E84A74">
              <w:rPr>
                <w:rFonts w:asciiTheme="minorHAnsi" w:hAnsiTheme="minorHAnsi" w:cstheme="minorHAnsi"/>
                <w:sz w:val="22"/>
                <w:szCs w:val="22"/>
              </w:rPr>
              <w:t xml:space="preserve"> shared with </w:t>
            </w:r>
            <w:r w:rsidR="00E17482" w:rsidRPr="00E84A74">
              <w:rPr>
                <w:rFonts w:asciiTheme="minorHAnsi" w:hAnsiTheme="minorHAnsi" w:cstheme="minorHAnsi"/>
                <w:sz w:val="22"/>
                <w:szCs w:val="22"/>
              </w:rPr>
              <w:t>Wokingham Borough</w:t>
            </w:r>
            <w:r w:rsidRPr="00E84A74">
              <w:rPr>
                <w:rFonts w:asciiTheme="minorHAnsi" w:hAnsiTheme="minorHAnsi" w:cstheme="minorHAnsi"/>
                <w:sz w:val="22"/>
                <w:szCs w:val="22"/>
              </w:rPr>
              <w:t xml:space="preserve"> Council on a quarterly basis.</w:t>
            </w:r>
            <w:r w:rsidRPr="00E84A74">
              <w:rPr>
                <w:rFonts w:asciiTheme="minorHAnsi" w:hAnsiTheme="minorHAnsi" w:cstheme="minorHAnsi"/>
                <w:b/>
                <w:sz w:val="22"/>
                <w:szCs w:val="22"/>
              </w:rPr>
              <w:t xml:space="preserve"> </w:t>
            </w:r>
          </w:p>
          <w:p w14:paraId="38961A3C" w14:textId="77777777" w:rsidR="00767488" w:rsidRPr="00E84A74" w:rsidRDefault="00767488" w:rsidP="00E17482">
            <w:pPr>
              <w:autoSpaceDE w:val="0"/>
              <w:autoSpaceDN w:val="0"/>
              <w:adjustRightInd w:val="0"/>
              <w:ind w:left="709" w:hanging="709"/>
              <w:rPr>
                <w:rFonts w:asciiTheme="minorHAnsi" w:hAnsiTheme="minorHAnsi" w:cstheme="minorHAnsi"/>
                <w:b/>
                <w:sz w:val="22"/>
                <w:szCs w:val="22"/>
              </w:rPr>
            </w:pPr>
          </w:p>
          <w:p w14:paraId="5B98610A" w14:textId="77777777" w:rsidR="002C5C12" w:rsidRDefault="00767488" w:rsidP="004C71FD">
            <w:pPr>
              <w:autoSpaceDE w:val="0"/>
              <w:autoSpaceDN w:val="0"/>
              <w:adjustRightInd w:val="0"/>
              <w:ind w:left="709" w:hanging="709"/>
              <w:rPr>
                <w:rFonts w:asciiTheme="minorHAnsi" w:hAnsiTheme="minorHAnsi" w:cstheme="minorHAnsi"/>
                <w:bCs/>
                <w:sz w:val="22"/>
                <w:szCs w:val="22"/>
              </w:rPr>
            </w:pPr>
            <w:r w:rsidRPr="00E84A74">
              <w:rPr>
                <w:rFonts w:asciiTheme="minorHAnsi" w:hAnsiTheme="minorHAnsi" w:cstheme="minorHAnsi"/>
                <w:bCs/>
                <w:sz w:val="22"/>
                <w:szCs w:val="22"/>
              </w:rPr>
              <w:t xml:space="preserve">5.3.7 </w:t>
            </w:r>
            <w:r w:rsidRPr="00E84A74">
              <w:rPr>
                <w:rFonts w:asciiTheme="minorHAnsi" w:hAnsiTheme="minorHAnsi" w:cstheme="minorHAnsi"/>
                <w:bCs/>
                <w:color w:val="111111"/>
                <w:spacing w:val="6"/>
                <w:sz w:val="27"/>
                <w:szCs w:val="27"/>
                <w:shd w:val="clear" w:color="auto" w:fill="FFFFFF"/>
              </w:rPr>
              <w:t xml:space="preserve">  </w:t>
            </w:r>
            <w:r w:rsidR="004C71FD" w:rsidRPr="00E84A74">
              <w:rPr>
                <w:rFonts w:asciiTheme="minorHAnsi" w:hAnsiTheme="minorHAnsi" w:cstheme="minorHAnsi"/>
                <w:bCs/>
                <w:sz w:val="22"/>
                <w:szCs w:val="22"/>
              </w:rPr>
              <w:t>The service is expected to</w:t>
            </w:r>
            <w:r w:rsidR="004C71FD" w:rsidRPr="00E84A74">
              <w:rPr>
                <w:rFonts w:asciiTheme="minorHAnsi" w:hAnsiTheme="minorHAnsi" w:cstheme="minorHAnsi"/>
              </w:rPr>
              <w:t xml:space="preserve"> </w:t>
            </w:r>
            <w:r w:rsidR="004C71FD" w:rsidRPr="00E84A74">
              <w:rPr>
                <w:rFonts w:asciiTheme="minorHAnsi" w:hAnsiTheme="minorHAnsi" w:cstheme="minorHAnsi"/>
                <w:bCs/>
                <w:sz w:val="22"/>
                <w:szCs w:val="22"/>
              </w:rPr>
              <w:t>provide care (or refer to knowledgeable colleagues) that affirms patients’ gender identities and reduces the distress of gender dysphoria</w:t>
            </w:r>
            <w:r w:rsidR="004C71FD" w:rsidRPr="00E84A74">
              <w:rPr>
                <w:rFonts w:asciiTheme="minorHAnsi" w:eastAsia="CenturyGothic" w:hAnsiTheme="minorHAnsi" w:cstheme="minorHAnsi"/>
                <w:bCs/>
                <w:sz w:val="22"/>
                <w:szCs w:val="22"/>
              </w:rPr>
              <w:t xml:space="preserve">. </w:t>
            </w:r>
            <w:r w:rsidRPr="00E84A74">
              <w:rPr>
                <w:rFonts w:asciiTheme="minorHAnsi" w:hAnsiTheme="minorHAnsi" w:cstheme="minorHAnsi"/>
                <w:bCs/>
                <w:sz w:val="22"/>
                <w:szCs w:val="22"/>
              </w:rPr>
              <w:t>All practitioners should receive training in trans and non-binary awareness as part of their education and training and should seek awareness raising activities as part of their own professional development, as per BMA Guidelines</w:t>
            </w:r>
            <w:r w:rsidR="00BE4FBB">
              <w:rPr>
                <w:rFonts w:asciiTheme="minorHAnsi" w:hAnsiTheme="minorHAnsi" w:cstheme="minorHAnsi"/>
                <w:bCs/>
                <w:sz w:val="22"/>
                <w:szCs w:val="22"/>
              </w:rPr>
              <w:t xml:space="preserve"> (see </w:t>
            </w:r>
            <w:hyperlink r:id="rId21" w:history="1">
              <w:r w:rsidR="00BE4FBB" w:rsidRPr="00BE4FBB">
                <w:rPr>
                  <w:rStyle w:val="Hyperlink"/>
                  <w:rFonts w:asciiTheme="minorHAnsi" w:hAnsiTheme="minorHAnsi" w:cstheme="minorHAnsi"/>
                  <w:bCs/>
                  <w:sz w:val="22"/>
                  <w:szCs w:val="22"/>
                </w:rPr>
                <w:t>Inclusive care of trans and non-binary patients (bma.org.uk)</w:t>
              </w:r>
            </w:hyperlink>
            <w:r w:rsidR="00BE4FBB">
              <w:rPr>
                <w:rFonts w:asciiTheme="minorHAnsi" w:hAnsiTheme="minorHAnsi" w:cstheme="minorHAnsi"/>
                <w:bCs/>
                <w:sz w:val="22"/>
                <w:szCs w:val="22"/>
              </w:rPr>
              <w:t>)</w:t>
            </w:r>
            <w:r w:rsidRPr="00E84A74">
              <w:rPr>
                <w:rFonts w:asciiTheme="minorHAnsi" w:hAnsiTheme="minorHAnsi" w:cstheme="minorHAnsi"/>
                <w:bCs/>
                <w:sz w:val="22"/>
                <w:szCs w:val="22"/>
              </w:rPr>
              <w:t>.</w:t>
            </w:r>
            <w:r w:rsidR="004C71FD" w:rsidRPr="00E84A74">
              <w:rPr>
                <w:rFonts w:asciiTheme="minorHAnsi" w:hAnsiTheme="minorHAnsi" w:cstheme="minorHAnsi"/>
                <w:bCs/>
                <w:sz w:val="22"/>
                <w:szCs w:val="22"/>
              </w:rPr>
              <w:t xml:space="preserve"> </w:t>
            </w:r>
          </w:p>
          <w:p w14:paraId="6686213F" w14:textId="255469A0" w:rsidR="002C5C12" w:rsidRPr="00E84A74" w:rsidRDefault="002C5C12" w:rsidP="004C71FD">
            <w:pPr>
              <w:autoSpaceDE w:val="0"/>
              <w:autoSpaceDN w:val="0"/>
              <w:adjustRightInd w:val="0"/>
              <w:ind w:left="709" w:hanging="709"/>
              <w:rPr>
                <w:rFonts w:asciiTheme="minorHAnsi" w:eastAsia="CenturyGothic" w:hAnsiTheme="minorHAnsi" w:cstheme="minorHAnsi"/>
                <w:bCs/>
                <w:sz w:val="22"/>
                <w:szCs w:val="22"/>
              </w:rPr>
            </w:pPr>
          </w:p>
        </w:tc>
      </w:tr>
    </w:tbl>
    <w:p w14:paraId="6A40678E" w14:textId="77777777" w:rsidR="00A42212" w:rsidRPr="00E84A74" w:rsidRDefault="00A42212" w:rsidP="00DB2011">
      <w:pPr>
        <w:pStyle w:val="NoSpacing"/>
      </w:pPr>
    </w:p>
    <w:tbl>
      <w:tblPr>
        <w:tblStyle w:val="TableGrid"/>
        <w:tblpPr w:leftFromText="180" w:rightFromText="180" w:vertAnchor="text" w:horzAnchor="margin" w:tblpX="-289" w:tblpY="410"/>
        <w:tblOverlap w:val="never"/>
        <w:tblW w:w="10201" w:type="dxa"/>
        <w:tblLayout w:type="fixed"/>
        <w:tblLook w:val="04A0" w:firstRow="1" w:lastRow="0" w:firstColumn="1" w:lastColumn="0" w:noHBand="0" w:noVBand="1"/>
      </w:tblPr>
      <w:tblGrid>
        <w:gridCol w:w="10201"/>
      </w:tblGrid>
      <w:tr w:rsidR="00885084" w:rsidRPr="00E84A74" w14:paraId="790BBEFD" w14:textId="77777777" w:rsidTr="0D56144D">
        <w:tc>
          <w:tcPr>
            <w:tcW w:w="10201" w:type="dxa"/>
            <w:shd w:val="clear" w:color="auto" w:fill="BFBFBF" w:themeFill="background1" w:themeFillShade="BF"/>
          </w:tcPr>
          <w:p w14:paraId="072A33A4" w14:textId="08FF0AE7" w:rsidR="00885084" w:rsidRPr="00E84A74" w:rsidRDefault="00885084" w:rsidP="00885084">
            <w:pPr>
              <w:pStyle w:val="ListParagraph"/>
              <w:numPr>
                <w:ilvl w:val="0"/>
                <w:numId w:val="37"/>
              </w:numPr>
              <w:tabs>
                <w:tab w:val="left" w:pos="630"/>
              </w:tabs>
              <w:ind w:left="306"/>
              <w:contextualSpacing/>
              <w:rPr>
                <w:rFonts w:asciiTheme="minorHAnsi" w:hAnsiTheme="minorHAnsi" w:cstheme="minorHAnsi"/>
                <w:b/>
                <w:sz w:val="22"/>
                <w:szCs w:val="22"/>
              </w:rPr>
            </w:pPr>
            <w:r w:rsidRPr="00E84A74">
              <w:rPr>
                <w:rFonts w:asciiTheme="minorHAnsi" w:hAnsiTheme="minorHAnsi" w:cstheme="minorHAnsi"/>
                <w:b/>
                <w:sz w:val="22"/>
                <w:szCs w:val="22"/>
              </w:rPr>
              <w:t>Contract Value</w:t>
            </w:r>
            <w:r w:rsidR="00624285">
              <w:rPr>
                <w:rFonts w:asciiTheme="minorHAnsi" w:hAnsiTheme="minorHAnsi" w:cstheme="minorHAnsi"/>
                <w:b/>
                <w:sz w:val="22"/>
                <w:szCs w:val="22"/>
              </w:rPr>
              <w:t xml:space="preserve">, </w:t>
            </w:r>
            <w:r w:rsidR="00180189">
              <w:rPr>
                <w:rFonts w:asciiTheme="minorHAnsi" w:hAnsiTheme="minorHAnsi" w:cstheme="minorHAnsi"/>
                <w:b/>
                <w:sz w:val="22"/>
                <w:szCs w:val="22"/>
              </w:rPr>
              <w:t>Currency and Price</w:t>
            </w:r>
            <w:r w:rsidRPr="00E84A74">
              <w:rPr>
                <w:rFonts w:asciiTheme="minorHAnsi" w:hAnsiTheme="minorHAnsi" w:cstheme="minorHAnsi"/>
                <w:b/>
                <w:sz w:val="22"/>
                <w:szCs w:val="22"/>
              </w:rPr>
              <w:t xml:space="preserve"> and Invoicing</w:t>
            </w:r>
          </w:p>
        </w:tc>
      </w:tr>
      <w:tr w:rsidR="00885084" w:rsidRPr="00E84A74" w14:paraId="008D2D43" w14:textId="77777777" w:rsidTr="0D56144D">
        <w:tc>
          <w:tcPr>
            <w:tcW w:w="10201" w:type="dxa"/>
          </w:tcPr>
          <w:p w14:paraId="395168F3" w14:textId="77777777" w:rsidR="00885084" w:rsidRPr="00E84A74" w:rsidRDefault="00885084" w:rsidP="00DA51A6">
            <w:pPr>
              <w:rPr>
                <w:rFonts w:asciiTheme="minorHAnsi" w:hAnsiTheme="minorHAnsi" w:cstheme="minorHAnsi"/>
                <w:b/>
                <w:bCs/>
                <w:sz w:val="22"/>
                <w:szCs w:val="22"/>
              </w:rPr>
            </w:pPr>
          </w:p>
          <w:p w14:paraId="178F8C33" w14:textId="13EC7986" w:rsidR="00885084" w:rsidRDefault="00885084" w:rsidP="00165C58">
            <w:pPr>
              <w:rPr>
                <w:rFonts w:asciiTheme="minorHAnsi" w:hAnsiTheme="minorHAnsi" w:cstheme="minorHAnsi"/>
                <w:b/>
                <w:bCs/>
                <w:sz w:val="22"/>
                <w:szCs w:val="22"/>
              </w:rPr>
            </w:pPr>
            <w:r w:rsidRPr="00E84A74">
              <w:rPr>
                <w:rFonts w:asciiTheme="minorHAnsi" w:hAnsiTheme="minorHAnsi" w:cstheme="minorHAnsi"/>
                <w:b/>
                <w:bCs/>
                <w:sz w:val="22"/>
                <w:szCs w:val="22"/>
              </w:rPr>
              <w:t xml:space="preserve">6.1 Contract Value </w:t>
            </w:r>
          </w:p>
          <w:p w14:paraId="3DDF0B2B" w14:textId="77777777" w:rsidR="00624285" w:rsidRDefault="00624285" w:rsidP="00165C58">
            <w:pPr>
              <w:rPr>
                <w:rFonts w:asciiTheme="minorHAnsi" w:hAnsiTheme="minorHAnsi" w:cstheme="minorHAnsi"/>
                <w:b/>
                <w:bCs/>
                <w:sz w:val="22"/>
                <w:szCs w:val="22"/>
              </w:rPr>
            </w:pPr>
          </w:p>
          <w:p w14:paraId="79022C6F" w14:textId="11B3A82E" w:rsidR="00885084" w:rsidRPr="00624285" w:rsidRDefault="00624285" w:rsidP="0D56144D">
            <w:pPr>
              <w:rPr>
                <w:rFonts w:asciiTheme="minorHAnsi" w:hAnsiTheme="minorHAnsi" w:cstheme="minorBidi"/>
                <w:sz w:val="22"/>
                <w:szCs w:val="22"/>
              </w:rPr>
            </w:pPr>
            <w:r w:rsidRPr="008C4AC6">
              <w:rPr>
                <w:rFonts w:asciiTheme="minorHAnsi" w:hAnsiTheme="minorHAnsi" w:cstheme="minorBidi"/>
                <w:sz w:val="22"/>
                <w:szCs w:val="22"/>
              </w:rPr>
              <w:t>6.1.1 The contract value is £1</w:t>
            </w:r>
            <w:r w:rsidR="3846D6AA" w:rsidRPr="008C4AC6">
              <w:rPr>
                <w:rFonts w:asciiTheme="minorHAnsi" w:hAnsiTheme="minorHAnsi" w:cstheme="minorBidi"/>
                <w:sz w:val="22"/>
                <w:szCs w:val="22"/>
              </w:rPr>
              <w:t>50</w:t>
            </w:r>
            <w:r w:rsidRPr="008C4AC6">
              <w:rPr>
                <w:rFonts w:asciiTheme="minorHAnsi" w:hAnsiTheme="minorHAnsi" w:cstheme="minorBidi"/>
                <w:sz w:val="22"/>
                <w:szCs w:val="22"/>
              </w:rPr>
              <w:t>,000</w:t>
            </w:r>
            <w:r w:rsidR="007B5F16" w:rsidRPr="008C4AC6">
              <w:rPr>
                <w:rFonts w:asciiTheme="minorHAnsi" w:hAnsiTheme="minorHAnsi" w:cstheme="minorBidi"/>
                <w:sz w:val="22"/>
                <w:szCs w:val="22"/>
              </w:rPr>
              <w:t xml:space="preserve"> for all LARC activities by all Wokingham LARC providers</w:t>
            </w:r>
            <w:r w:rsidRPr="008C4AC6">
              <w:rPr>
                <w:rFonts w:asciiTheme="minorHAnsi" w:hAnsiTheme="minorHAnsi" w:cstheme="minorBidi"/>
                <w:sz w:val="22"/>
                <w:szCs w:val="22"/>
              </w:rPr>
              <w:t xml:space="preserve">. Excess activities will be discussed with the </w:t>
            </w:r>
            <w:r w:rsidR="00180189" w:rsidRPr="008C4AC6">
              <w:rPr>
                <w:rFonts w:asciiTheme="minorHAnsi" w:hAnsiTheme="minorHAnsi" w:cstheme="minorBidi"/>
                <w:sz w:val="22"/>
                <w:szCs w:val="22"/>
              </w:rPr>
              <w:t xml:space="preserve">commissioner at quarterly contract monitoring meetings. </w:t>
            </w:r>
            <w:r w:rsidR="0050005A" w:rsidRPr="008C4AC6">
              <w:rPr>
                <w:rFonts w:asciiTheme="minorHAnsi" w:hAnsiTheme="minorHAnsi" w:cstheme="minorBidi"/>
                <w:sz w:val="22"/>
                <w:szCs w:val="22"/>
              </w:rPr>
              <w:t xml:space="preserve">Tariffs and inflationary costs will be considered as part of the commissioner/provider relationship and can be discussed at quarterly contract monitoring meetings, as appropriate. </w:t>
            </w:r>
            <w:r w:rsidR="00180189" w:rsidRPr="008C4AC6">
              <w:rPr>
                <w:rFonts w:asciiTheme="minorHAnsi" w:hAnsiTheme="minorHAnsi" w:cstheme="minorBidi"/>
                <w:sz w:val="22"/>
                <w:szCs w:val="22"/>
              </w:rPr>
              <w:t>S</w:t>
            </w:r>
            <w:r w:rsidR="00165C58" w:rsidRPr="008C4AC6">
              <w:rPr>
                <w:rFonts w:asciiTheme="minorHAnsi" w:hAnsiTheme="minorHAnsi" w:cstheme="minorBidi"/>
                <w:sz w:val="22"/>
                <w:szCs w:val="22"/>
              </w:rPr>
              <w:t>ee full contract terms and conditions included in tender pack.</w:t>
            </w:r>
          </w:p>
          <w:p w14:paraId="5071697A" w14:textId="77777777" w:rsidR="00624285" w:rsidRDefault="00624285" w:rsidP="00885084">
            <w:pPr>
              <w:pStyle w:val="Default"/>
              <w:jc w:val="both"/>
              <w:rPr>
                <w:rFonts w:asciiTheme="minorHAnsi" w:hAnsiTheme="minorHAnsi" w:cstheme="minorHAnsi"/>
                <w:bCs/>
                <w:sz w:val="22"/>
                <w:szCs w:val="22"/>
              </w:rPr>
            </w:pPr>
          </w:p>
          <w:p w14:paraId="48AC9943" w14:textId="267F49FA" w:rsidR="00624285" w:rsidRPr="00E84A74" w:rsidRDefault="00624285" w:rsidP="00624285">
            <w:pPr>
              <w:rPr>
                <w:rFonts w:asciiTheme="minorHAnsi" w:hAnsiTheme="minorHAnsi" w:cstheme="minorHAnsi"/>
                <w:b/>
                <w:sz w:val="22"/>
                <w:szCs w:val="22"/>
              </w:rPr>
            </w:pPr>
            <w:r>
              <w:rPr>
                <w:rFonts w:asciiTheme="minorHAnsi" w:hAnsiTheme="minorHAnsi" w:cstheme="minorHAnsi"/>
                <w:b/>
                <w:sz w:val="22"/>
                <w:szCs w:val="22"/>
              </w:rPr>
              <w:t xml:space="preserve">6.2 </w:t>
            </w:r>
            <w:r w:rsidRPr="00E84A74">
              <w:rPr>
                <w:rFonts w:asciiTheme="minorHAnsi" w:hAnsiTheme="minorHAnsi" w:cstheme="minorHAnsi"/>
                <w:b/>
                <w:sz w:val="22"/>
                <w:szCs w:val="22"/>
              </w:rPr>
              <w:t>Currency and Price</w:t>
            </w:r>
          </w:p>
          <w:p w14:paraId="20807EE0" w14:textId="77777777" w:rsidR="00624285" w:rsidRPr="00E84A74" w:rsidRDefault="00624285" w:rsidP="00624285">
            <w:pPr>
              <w:rPr>
                <w:rFonts w:asciiTheme="minorHAnsi" w:hAnsiTheme="minorHAnsi" w:cstheme="minorHAnsi"/>
                <w:b/>
                <w:sz w:val="22"/>
                <w:szCs w:val="22"/>
              </w:rPr>
            </w:pPr>
          </w:p>
          <w:tbl>
            <w:tblPr>
              <w:tblStyle w:val="TableGrid"/>
              <w:tblW w:w="8330" w:type="dxa"/>
              <w:jc w:val="center"/>
              <w:tblLook w:val="04A0" w:firstRow="1" w:lastRow="0" w:firstColumn="1" w:lastColumn="0" w:noHBand="0" w:noVBand="1"/>
            </w:tblPr>
            <w:tblGrid>
              <w:gridCol w:w="7196"/>
              <w:gridCol w:w="1134"/>
            </w:tblGrid>
            <w:tr w:rsidR="00624285" w:rsidRPr="00E84A74" w14:paraId="5AED58FC" w14:textId="77777777" w:rsidTr="00DA51A6">
              <w:trPr>
                <w:jc w:val="center"/>
              </w:trPr>
              <w:tc>
                <w:tcPr>
                  <w:tcW w:w="7196" w:type="dxa"/>
                  <w:vAlign w:val="bottom"/>
                </w:tcPr>
                <w:p w14:paraId="7C90218D" w14:textId="77777777" w:rsidR="00624285" w:rsidRPr="00E84A74" w:rsidRDefault="00624285" w:rsidP="00C619B8">
                  <w:pPr>
                    <w:framePr w:hSpace="180" w:wrap="around" w:vAnchor="text" w:hAnchor="margin" w:x="-289" w:y="410"/>
                    <w:spacing w:line="276" w:lineRule="auto"/>
                    <w:suppressOverlap/>
                    <w:rPr>
                      <w:rFonts w:asciiTheme="minorHAnsi" w:hAnsiTheme="minorHAnsi" w:cstheme="minorHAnsi"/>
                      <w:b/>
                    </w:rPr>
                  </w:pPr>
                  <w:bookmarkStart w:id="0" w:name="_Hlk174524656"/>
                  <w:r w:rsidRPr="00E84A74">
                    <w:rPr>
                      <w:rFonts w:asciiTheme="minorHAnsi" w:hAnsiTheme="minorHAnsi" w:cstheme="minorHAnsi"/>
                      <w:b/>
                    </w:rPr>
                    <w:t>Service</w:t>
                  </w:r>
                </w:p>
              </w:tc>
              <w:tc>
                <w:tcPr>
                  <w:tcW w:w="1134" w:type="dxa"/>
                  <w:vAlign w:val="bottom"/>
                </w:tcPr>
                <w:p w14:paraId="406417AF" w14:textId="77777777" w:rsidR="00624285" w:rsidRPr="00E84A74" w:rsidRDefault="00624285" w:rsidP="00C619B8">
                  <w:pPr>
                    <w:framePr w:hSpace="180" w:wrap="around" w:vAnchor="text" w:hAnchor="margin" w:x="-289" w:y="410"/>
                    <w:spacing w:line="276" w:lineRule="auto"/>
                    <w:suppressOverlap/>
                    <w:jc w:val="right"/>
                    <w:rPr>
                      <w:rFonts w:asciiTheme="minorHAnsi" w:hAnsiTheme="minorHAnsi" w:cstheme="minorHAnsi"/>
                      <w:b/>
                    </w:rPr>
                  </w:pPr>
                  <w:r w:rsidRPr="00E84A74">
                    <w:rPr>
                      <w:rFonts w:asciiTheme="minorHAnsi" w:hAnsiTheme="minorHAnsi" w:cstheme="minorHAnsi"/>
                      <w:b/>
                    </w:rPr>
                    <w:t>Payment</w:t>
                  </w:r>
                </w:p>
              </w:tc>
            </w:tr>
            <w:tr w:rsidR="00CF03DD" w:rsidRPr="0035284F" w14:paraId="652F99AD" w14:textId="77777777" w:rsidTr="00DA51A6">
              <w:trPr>
                <w:jc w:val="center"/>
              </w:trPr>
              <w:tc>
                <w:tcPr>
                  <w:tcW w:w="7196" w:type="dxa"/>
                  <w:vAlign w:val="bottom"/>
                </w:tcPr>
                <w:p w14:paraId="5E7B8F2A" w14:textId="77777777" w:rsidR="00CF03DD" w:rsidRPr="00E84A74" w:rsidRDefault="00CF03DD" w:rsidP="00C619B8">
                  <w:pPr>
                    <w:framePr w:hSpace="180" w:wrap="around" w:vAnchor="text" w:hAnchor="margin" w:x="-289" w:y="410"/>
                    <w:spacing w:line="276" w:lineRule="auto"/>
                    <w:suppressOverlap/>
                    <w:rPr>
                      <w:rFonts w:asciiTheme="minorHAnsi" w:hAnsiTheme="minorHAnsi" w:cstheme="minorHAnsi"/>
                    </w:rPr>
                  </w:pPr>
                  <w:r w:rsidRPr="00E84A74">
                    <w:rPr>
                      <w:rFonts w:asciiTheme="minorHAnsi" w:hAnsiTheme="minorHAnsi" w:cstheme="minorHAnsi"/>
                    </w:rPr>
                    <w:t>New IUD/IUS fitting and subsequent management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0335F" w14:textId="36093918" w:rsidR="00CF03DD" w:rsidRPr="00CF03DD" w:rsidRDefault="00CF03DD" w:rsidP="00C619B8">
                  <w:pPr>
                    <w:framePr w:hSpace="180" w:wrap="around" w:vAnchor="text" w:hAnchor="margin" w:x="-289" w:y="410"/>
                    <w:spacing w:line="276" w:lineRule="auto"/>
                    <w:suppressOverlap/>
                    <w:jc w:val="right"/>
                    <w:rPr>
                      <w:rFonts w:asciiTheme="minorHAnsi" w:hAnsiTheme="minorHAnsi" w:cstheme="minorHAnsi"/>
                    </w:rPr>
                  </w:pPr>
                  <w:r w:rsidRPr="00CF03DD">
                    <w:rPr>
                      <w:rFonts w:asciiTheme="minorHAnsi" w:hAnsiTheme="minorHAnsi" w:cstheme="minorHAnsi"/>
                      <w:color w:val="000000"/>
                    </w:rPr>
                    <w:t>£93.28</w:t>
                  </w:r>
                </w:p>
              </w:tc>
            </w:tr>
            <w:tr w:rsidR="00CF03DD" w:rsidRPr="0035284F" w14:paraId="4A9C446C" w14:textId="77777777" w:rsidTr="00DA51A6">
              <w:trPr>
                <w:jc w:val="center"/>
              </w:trPr>
              <w:tc>
                <w:tcPr>
                  <w:tcW w:w="7196" w:type="dxa"/>
                  <w:vAlign w:val="bottom"/>
                </w:tcPr>
                <w:p w14:paraId="6E277DB4" w14:textId="77777777" w:rsidR="00CF03DD" w:rsidRPr="00E84A74" w:rsidRDefault="00CF03DD" w:rsidP="00C619B8">
                  <w:pPr>
                    <w:framePr w:hSpace="180" w:wrap="around" w:vAnchor="text" w:hAnchor="margin" w:x="-289" w:y="410"/>
                    <w:spacing w:line="276" w:lineRule="auto"/>
                    <w:suppressOverlap/>
                    <w:rPr>
                      <w:rFonts w:asciiTheme="minorHAnsi" w:hAnsiTheme="minorHAnsi" w:cstheme="minorHAnsi"/>
                    </w:rPr>
                  </w:pPr>
                  <w:r w:rsidRPr="00E84A74">
                    <w:rPr>
                      <w:rFonts w:asciiTheme="minorHAnsi" w:hAnsiTheme="minorHAnsi" w:cstheme="minorHAnsi"/>
                    </w:rPr>
                    <w:t>IUD/IUS replacement (removal and refit of IUD/IUS and subsequent management)</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0E45E4" w14:textId="20D3D33B" w:rsidR="00CF03DD" w:rsidRPr="00CF03DD" w:rsidRDefault="00CF03DD" w:rsidP="00C619B8">
                  <w:pPr>
                    <w:framePr w:hSpace="180" w:wrap="around" w:vAnchor="text" w:hAnchor="margin" w:x="-289" w:y="410"/>
                    <w:spacing w:line="276" w:lineRule="auto"/>
                    <w:suppressOverlap/>
                    <w:jc w:val="right"/>
                    <w:rPr>
                      <w:rFonts w:asciiTheme="minorHAnsi" w:hAnsiTheme="minorHAnsi" w:cstheme="minorHAnsi"/>
                    </w:rPr>
                  </w:pPr>
                  <w:r w:rsidRPr="00CF03DD">
                    <w:rPr>
                      <w:rFonts w:asciiTheme="minorHAnsi" w:hAnsiTheme="minorHAnsi" w:cstheme="minorHAnsi"/>
                      <w:color w:val="000000"/>
                    </w:rPr>
                    <w:t>£113.42</w:t>
                  </w:r>
                </w:p>
              </w:tc>
            </w:tr>
            <w:tr w:rsidR="00CF03DD" w:rsidRPr="0035284F" w14:paraId="1462285C" w14:textId="77777777" w:rsidTr="00DA51A6">
              <w:trPr>
                <w:jc w:val="center"/>
              </w:trPr>
              <w:tc>
                <w:tcPr>
                  <w:tcW w:w="7196" w:type="dxa"/>
                  <w:vAlign w:val="bottom"/>
                </w:tcPr>
                <w:p w14:paraId="67F9C22B" w14:textId="77777777" w:rsidR="00CF03DD" w:rsidRPr="00E84A74" w:rsidRDefault="00CF03DD" w:rsidP="00C619B8">
                  <w:pPr>
                    <w:framePr w:hSpace="180" w:wrap="around" w:vAnchor="text" w:hAnchor="margin" w:x="-289" w:y="410"/>
                    <w:spacing w:line="276" w:lineRule="auto"/>
                    <w:suppressOverlap/>
                    <w:rPr>
                      <w:rFonts w:asciiTheme="minorHAnsi" w:hAnsiTheme="minorHAnsi" w:cstheme="minorHAnsi"/>
                    </w:rPr>
                  </w:pPr>
                  <w:r>
                    <w:rPr>
                      <w:rFonts w:asciiTheme="minorHAnsi" w:hAnsiTheme="minorHAnsi" w:cstheme="minorHAnsi"/>
                    </w:rPr>
                    <w:t>IUD/IUS removal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9ACAC7" w14:textId="3EB859BA" w:rsidR="00CF03DD" w:rsidRPr="00CF03DD" w:rsidRDefault="00CF03DD" w:rsidP="00C619B8">
                  <w:pPr>
                    <w:framePr w:hSpace="180" w:wrap="around" w:vAnchor="text" w:hAnchor="margin" w:x="-289" w:y="410"/>
                    <w:spacing w:line="276" w:lineRule="auto"/>
                    <w:suppressOverlap/>
                    <w:jc w:val="right"/>
                    <w:rPr>
                      <w:rFonts w:asciiTheme="minorHAnsi" w:hAnsiTheme="minorHAnsi" w:cstheme="minorHAnsi"/>
                      <w:color w:val="000000"/>
                    </w:rPr>
                  </w:pPr>
                  <w:r w:rsidRPr="00CF03DD">
                    <w:rPr>
                      <w:rFonts w:asciiTheme="minorHAnsi" w:hAnsiTheme="minorHAnsi" w:cstheme="minorHAnsi"/>
                      <w:color w:val="000000"/>
                    </w:rPr>
                    <w:t>£46.64</w:t>
                  </w:r>
                </w:p>
              </w:tc>
            </w:tr>
            <w:tr w:rsidR="00624285" w:rsidRPr="0035284F" w14:paraId="05C42321" w14:textId="77777777" w:rsidTr="00DA51A6">
              <w:trPr>
                <w:jc w:val="center"/>
              </w:trPr>
              <w:tc>
                <w:tcPr>
                  <w:tcW w:w="7196" w:type="dxa"/>
                  <w:vAlign w:val="bottom"/>
                </w:tcPr>
                <w:p w14:paraId="14B312D6" w14:textId="77777777" w:rsidR="00624285" w:rsidRPr="00E84A74" w:rsidRDefault="00624285" w:rsidP="00C619B8">
                  <w:pPr>
                    <w:framePr w:hSpace="180" w:wrap="around" w:vAnchor="text" w:hAnchor="margin" w:x="-289" w:y="410"/>
                    <w:spacing w:line="276" w:lineRule="auto"/>
                    <w:suppressOverlap/>
                    <w:rPr>
                      <w:rFonts w:asciiTheme="minorHAnsi" w:hAnsiTheme="minorHAnsi" w:cstheme="minorHAnsi"/>
                    </w:rPr>
                  </w:pPr>
                  <w:r w:rsidRPr="00E84A74">
                    <w:rPr>
                      <w:rFonts w:asciiTheme="minorHAnsi" w:hAnsiTheme="minorHAnsi" w:cstheme="minorHAnsi"/>
                    </w:rPr>
                    <w:t>New Nexplanon implant fitting only</w:t>
                  </w:r>
                  <w:r>
                    <w:rPr>
                      <w:rFonts w:asciiTheme="minorHAnsi" w:hAnsiTheme="minorHAnsi" w:cstheme="minorHAnsi"/>
                    </w:rPr>
                    <w:t xml:space="preserve"> </w:t>
                  </w:r>
                </w:p>
              </w:tc>
              <w:tc>
                <w:tcPr>
                  <w:tcW w:w="1134" w:type="dxa"/>
                  <w:vAlign w:val="bottom"/>
                </w:tcPr>
                <w:p w14:paraId="34E6652C" w14:textId="77777777" w:rsidR="00624285" w:rsidRPr="0035284F" w:rsidRDefault="00624285" w:rsidP="00C619B8">
                  <w:pPr>
                    <w:framePr w:hSpace="180" w:wrap="around" w:vAnchor="text" w:hAnchor="margin" w:x="-289" w:y="410"/>
                    <w:spacing w:line="276" w:lineRule="auto"/>
                    <w:suppressOverlap/>
                    <w:jc w:val="right"/>
                    <w:rPr>
                      <w:rFonts w:asciiTheme="minorHAnsi" w:hAnsiTheme="minorHAnsi" w:cstheme="minorHAnsi"/>
                    </w:rPr>
                  </w:pPr>
                  <w:r w:rsidRPr="0035284F">
                    <w:rPr>
                      <w:rFonts w:asciiTheme="minorHAnsi" w:hAnsiTheme="minorHAnsi" w:cstheme="minorHAnsi"/>
                      <w:color w:val="000000"/>
                    </w:rPr>
                    <w:t>£55.00</w:t>
                  </w:r>
                </w:p>
              </w:tc>
            </w:tr>
            <w:tr w:rsidR="00624285" w:rsidRPr="0035284F" w14:paraId="53510288" w14:textId="77777777" w:rsidTr="00DA51A6">
              <w:trPr>
                <w:jc w:val="center"/>
              </w:trPr>
              <w:tc>
                <w:tcPr>
                  <w:tcW w:w="7196" w:type="dxa"/>
                  <w:vAlign w:val="bottom"/>
                </w:tcPr>
                <w:p w14:paraId="508449CE" w14:textId="77777777" w:rsidR="00624285" w:rsidRPr="00E84A74" w:rsidRDefault="00624285" w:rsidP="00C619B8">
                  <w:pPr>
                    <w:framePr w:hSpace="180" w:wrap="around" w:vAnchor="text" w:hAnchor="margin" w:x="-289" w:y="410"/>
                    <w:spacing w:line="276" w:lineRule="auto"/>
                    <w:suppressOverlap/>
                    <w:rPr>
                      <w:rFonts w:asciiTheme="minorHAnsi" w:hAnsiTheme="minorHAnsi" w:cstheme="minorHAnsi"/>
                    </w:rPr>
                  </w:pPr>
                  <w:r>
                    <w:rPr>
                      <w:rFonts w:asciiTheme="minorHAnsi" w:hAnsiTheme="minorHAnsi" w:cstheme="minorHAnsi"/>
                    </w:rPr>
                    <w:t>Nexplanon implant removal only</w:t>
                  </w:r>
                </w:p>
              </w:tc>
              <w:tc>
                <w:tcPr>
                  <w:tcW w:w="1134" w:type="dxa"/>
                  <w:vAlign w:val="bottom"/>
                </w:tcPr>
                <w:p w14:paraId="7E10531A" w14:textId="77777777" w:rsidR="00624285" w:rsidRPr="0035284F" w:rsidRDefault="00624285" w:rsidP="00C619B8">
                  <w:pPr>
                    <w:framePr w:hSpace="180" w:wrap="around" w:vAnchor="text" w:hAnchor="margin" w:x="-289" w:y="410"/>
                    <w:spacing w:line="276" w:lineRule="auto"/>
                    <w:suppressOverlap/>
                    <w:jc w:val="right"/>
                    <w:rPr>
                      <w:rFonts w:asciiTheme="minorHAnsi" w:hAnsiTheme="minorHAnsi" w:cstheme="minorHAnsi"/>
                      <w:color w:val="000000"/>
                    </w:rPr>
                  </w:pPr>
                  <w:r>
                    <w:rPr>
                      <w:rFonts w:asciiTheme="minorHAnsi" w:hAnsiTheme="minorHAnsi" w:cstheme="minorHAnsi"/>
                      <w:color w:val="000000"/>
                    </w:rPr>
                    <w:t>£83.00</w:t>
                  </w:r>
                </w:p>
              </w:tc>
            </w:tr>
            <w:tr w:rsidR="00624285" w:rsidRPr="0035284F" w14:paraId="4037DF78" w14:textId="77777777" w:rsidTr="00DA51A6">
              <w:trPr>
                <w:jc w:val="center"/>
              </w:trPr>
              <w:tc>
                <w:tcPr>
                  <w:tcW w:w="7196" w:type="dxa"/>
                  <w:vAlign w:val="bottom"/>
                </w:tcPr>
                <w:p w14:paraId="65DAFF6F" w14:textId="77777777" w:rsidR="00624285" w:rsidRPr="00E84A74" w:rsidRDefault="00624285" w:rsidP="00C619B8">
                  <w:pPr>
                    <w:framePr w:hSpace="180" w:wrap="around" w:vAnchor="text" w:hAnchor="margin" w:x="-289" w:y="410"/>
                    <w:spacing w:line="276" w:lineRule="auto"/>
                    <w:suppressOverlap/>
                    <w:rPr>
                      <w:rFonts w:asciiTheme="minorHAnsi" w:hAnsiTheme="minorHAnsi" w:cstheme="minorHAnsi"/>
                    </w:rPr>
                  </w:pPr>
                  <w:r w:rsidRPr="00E84A74">
                    <w:rPr>
                      <w:rFonts w:asciiTheme="minorHAnsi" w:hAnsiTheme="minorHAnsi" w:cstheme="minorHAnsi"/>
                    </w:rPr>
                    <w:t xml:space="preserve">Nexplanon implant replacement (removal of existing device and replacement) </w:t>
                  </w:r>
                </w:p>
              </w:tc>
              <w:tc>
                <w:tcPr>
                  <w:tcW w:w="1134" w:type="dxa"/>
                  <w:vAlign w:val="bottom"/>
                </w:tcPr>
                <w:p w14:paraId="1D8631F9" w14:textId="77777777" w:rsidR="00624285" w:rsidRPr="0035284F" w:rsidRDefault="00624285" w:rsidP="00C619B8">
                  <w:pPr>
                    <w:framePr w:hSpace="180" w:wrap="around" w:vAnchor="text" w:hAnchor="margin" w:x="-289" w:y="410"/>
                    <w:spacing w:line="276" w:lineRule="auto"/>
                    <w:suppressOverlap/>
                    <w:jc w:val="right"/>
                    <w:rPr>
                      <w:rFonts w:asciiTheme="minorHAnsi" w:hAnsiTheme="minorHAnsi" w:cstheme="minorHAnsi"/>
                    </w:rPr>
                  </w:pPr>
                  <w:r w:rsidRPr="0035284F">
                    <w:rPr>
                      <w:rFonts w:asciiTheme="minorHAnsi" w:hAnsiTheme="minorHAnsi" w:cstheme="minorHAnsi"/>
                      <w:color w:val="000000"/>
                    </w:rPr>
                    <w:t>£83.00</w:t>
                  </w:r>
                </w:p>
              </w:tc>
            </w:tr>
            <w:tr w:rsidR="00011E59" w:rsidRPr="0035284F" w14:paraId="1B50CF9B" w14:textId="77777777" w:rsidTr="00117EC4">
              <w:trPr>
                <w:jc w:val="center"/>
              </w:trPr>
              <w:tc>
                <w:tcPr>
                  <w:tcW w:w="7196" w:type="dxa"/>
                  <w:vAlign w:val="bottom"/>
                </w:tcPr>
                <w:p w14:paraId="3A84D968" w14:textId="77777777" w:rsidR="00011E59" w:rsidRPr="00E84A74" w:rsidRDefault="00011E59" w:rsidP="00C619B8">
                  <w:pPr>
                    <w:framePr w:hSpace="180" w:wrap="around" w:vAnchor="text" w:hAnchor="margin" w:x="-289" w:y="410"/>
                    <w:spacing w:line="276" w:lineRule="auto"/>
                    <w:suppressOverlap/>
                    <w:rPr>
                      <w:rFonts w:asciiTheme="minorHAnsi" w:hAnsiTheme="minorHAnsi" w:cstheme="minorHAnsi"/>
                    </w:rPr>
                  </w:pPr>
                  <w:r w:rsidRPr="00E84A74">
                    <w:rPr>
                      <w:rFonts w:asciiTheme="minorHAnsi" w:hAnsiTheme="minorHAnsi" w:cstheme="minorHAnsi"/>
                    </w:rPr>
                    <w:t xml:space="preserve">Current device removed and </w:t>
                  </w:r>
                  <w:r w:rsidRPr="00E84A74">
                    <w:rPr>
                      <w:rFonts w:asciiTheme="minorHAnsi" w:hAnsiTheme="minorHAnsi" w:cstheme="minorHAnsi"/>
                      <w:u w:val="single"/>
                    </w:rPr>
                    <w:t xml:space="preserve">alternative </w:t>
                  </w:r>
                  <w:r w:rsidRPr="00E84A74">
                    <w:rPr>
                      <w:rFonts w:asciiTheme="minorHAnsi" w:hAnsiTheme="minorHAnsi" w:cstheme="minorHAnsi"/>
                    </w:rPr>
                    <w:t>method fitted (IUD/IUS for Nexplanon and vice versa)</w:t>
                  </w:r>
                  <w:r>
                    <w:rPr>
                      <w:rFonts w:asciiTheme="minorHAnsi" w:hAnsiTheme="minorHAnsi" w:cstheme="minorHAnsi"/>
                    </w:rPr>
                    <w:t xml:space="preserve"> </w:t>
                  </w:r>
                </w:p>
              </w:tc>
              <w:tc>
                <w:tcPr>
                  <w:tcW w:w="1134" w:type="dxa"/>
                  <w:vAlign w:val="center"/>
                </w:tcPr>
                <w:p w14:paraId="15954A51" w14:textId="7A7F2D44" w:rsidR="00011E59" w:rsidRPr="0035284F" w:rsidRDefault="00011E59" w:rsidP="00C619B8">
                  <w:pPr>
                    <w:framePr w:hSpace="180" w:wrap="around" w:vAnchor="text" w:hAnchor="margin" w:x="-289" w:y="410"/>
                    <w:spacing w:line="276" w:lineRule="auto"/>
                    <w:suppressOverlap/>
                    <w:jc w:val="right"/>
                    <w:rPr>
                      <w:rFonts w:asciiTheme="minorHAnsi" w:hAnsiTheme="minorHAnsi" w:cstheme="minorHAnsi"/>
                    </w:rPr>
                  </w:pPr>
                  <w:r w:rsidRPr="00CF03DD">
                    <w:rPr>
                      <w:rFonts w:asciiTheme="minorHAnsi" w:hAnsiTheme="minorHAnsi" w:cstheme="minorHAnsi"/>
                      <w:color w:val="000000"/>
                    </w:rPr>
                    <w:t>£113.42</w:t>
                  </w:r>
                </w:p>
              </w:tc>
            </w:tr>
            <w:tr w:rsidR="0011693C" w:rsidRPr="0035284F" w14:paraId="5FF5716E" w14:textId="77777777" w:rsidTr="00DA51A6">
              <w:trPr>
                <w:jc w:val="center"/>
              </w:trPr>
              <w:tc>
                <w:tcPr>
                  <w:tcW w:w="7196" w:type="dxa"/>
                  <w:vAlign w:val="bottom"/>
                </w:tcPr>
                <w:p w14:paraId="1F1BA78B" w14:textId="60DEAA3E" w:rsidR="0011693C" w:rsidRPr="00E84A74" w:rsidRDefault="0011693C" w:rsidP="00C619B8">
                  <w:pPr>
                    <w:framePr w:hSpace="180" w:wrap="around" w:vAnchor="text" w:hAnchor="margin" w:x="-289" w:y="410"/>
                    <w:spacing w:line="276" w:lineRule="auto"/>
                    <w:suppressOverlap/>
                    <w:rPr>
                      <w:rFonts w:asciiTheme="minorHAnsi" w:hAnsiTheme="minorHAnsi" w:cstheme="minorHAnsi"/>
                    </w:rPr>
                  </w:pPr>
                  <w:r>
                    <w:rPr>
                      <w:rFonts w:asciiTheme="minorHAnsi" w:hAnsiTheme="minorHAnsi" w:cstheme="minorHAnsi"/>
                    </w:rPr>
                    <w:t>Failure to Fit</w:t>
                  </w:r>
                </w:p>
              </w:tc>
              <w:tc>
                <w:tcPr>
                  <w:tcW w:w="1134" w:type="dxa"/>
                  <w:vAlign w:val="bottom"/>
                </w:tcPr>
                <w:p w14:paraId="02F72FE7" w14:textId="1CF96FA7" w:rsidR="0011693C" w:rsidRPr="0035284F" w:rsidRDefault="002F4380" w:rsidP="00C619B8">
                  <w:pPr>
                    <w:framePr w:hSpace="180" w:wrap="around" w:vAnchor="text" w:hAnchor="margin" w:x="-289" w:y="410"/>
                    <w:spacing w:line="276" w:lineRule="auto"/>
                    <w:suppressOverlap/>
                    <w:jc w:val="right"/>
                    <w:rPr>
                      <w:rFonts w:asciiTheme="minorHAnsi" w:hAnsiTheme="minorHAnsi" w:cstheme="minorHAnsi"/>
                      <w:color w:val="000000"/>
                    </w:rPr>
                  </w:pPr>
                  <w:r>
                    <w:rPr>
                      <w:rFonts w:asciiTheme="minorHAnsi" w:hAnsiTheme="minorHAnsi" w:cstheme="minorHAnsi"/>
                      <w:color w:val="000000"/>
                    </w:rPr>
                    <w:t>£</w:t>
                  </w:r>
                  <w:r w:rsidR="0011693C">
                    <w:rPr>
                      <w:rFonts w:asciiTheme="minorHAnsi" w:hAnsiTheme="minorHAnsi" w:cstheme="minorHAnsi"/>
                      <w:color w:val="000000"/>
                    </w:rPr>
                    <w:t>30</w:t>
                  </w:r>
                  <w:r>
                    <w:rPr>
                      <w:rFonts w:asciiTheme="minorHAnsi" w:hAnsiTheme="minorHAnsi" w:cstheme="minorHAnsi"/>
                      <w:color w:val="000000"/>
                    </w:rPr>
                    <w:t>.00</w:t>
                  </w:r>
                </w:p>
              </w:tc>
            </w:tr>
            <w:bookmarkEnd w:id="0"/>
          </w:tbl>
          <w:p w14:paraId="4DF28471" w14:textId="4E636DA5" w:rsidR="00ED321C" w:rsidRPr="003F5117" w:rsidRDefault="00ED321C" w:rsidP="003F5117">
            <w:pPr>
              <w:rPr>
                <w:rFonts w:asciiTheme="minorHAnsi" w:hAnsiTheme="minorHAnsi" w:cstheme="minorHAnsi"/>
                <w:sz w:val="22"/>
                <w:szCs w:val="22"/>
              </w:rPr>
            </w:pPr>
          </w:p>
          <w:p w14:paraId="76488C66" w14:textId="1712F94C" w:rsidR="00E86A79" w:rsidRDefault="00E86A79" w:rsidP="00E86A79">
            <w:pPr>
              <w:pStyle w:val="ListParagraph"/>
              <w:numPr>
                <w:ilvl w:val="2"/>
                <w:numId w:val="37"/>
              </w:numPr>
              <w:ind w:left="741"/>
              <w:rPr>
                <w:rFonts w:asciiTheme="minorHAnsi" w:hAnsiTheme="minorHAnsi" w:cstheme="minorHAnsi"/>
                <w:sz w:val="22"/>
                <w:szCs w:val="22"/>
              </w:rPr>
            </w:pPr>
            <w:r w:rsidRPr="00624285">
              <w:rPr>
                <w:rFonts w:asciiTheme="minorHAnsi" w:hAnsiTheme="minorHAnsi" w:cstheme="minorHAnsi"/>
                <w:sz w:val="22"/>
                <w:szCs w:val="22"/>
              </w:rPr>
              <w:t>Each activity will receive the reimbursement listed above upon receipt of the backing data</w:t>
            </w:r>
            <w:r>
              <w:rPr>
                <w:rFonts w:asciiTheme="minorHAnsi" w:hAnsiTheme="minorHAnsi" w:cstheme="minorHAnsi"/>
                <w:sz w:val="22"/>
                <w:szCs w:val="22"/>
              </w:rPr>
              <w:t>, including accurate Ardens coding</w:t>
            </w:r>
            <w:r w:rsidRPr="00624285">
              <w:rPr>
                <w:rFonts w:asciiTheme="minorHAnsi" w:hAnsiTheme="minorHAnsi" w:cstheme="minorHAnsi"/>
                <w:sz w:val="22"/>
                <w:szCs w:val="22"/>
              </w:rPr>
              <w:t xml:space="preserve"> (see Appendix 3 in Service Specification).</w:t>
            </w:r>
          </w:p>
          <w:p w14:paraId="583F2182" w14:textId="77777777" w:rsidR="00E86A79" w:rsidRPr="003D558A" w:rsidRDefault="00E86A79" w:rsidP="00E86A79">
            <w:pPr>
              <w:pStyle w:val="ListParagraph"/>
              <w:numPr>
                <w:ilvl w:val="2"/>
                <w:numId w:val="37"/>
              </w:numPr>
              <w:ind w:left="741"/>
              <w:rPr>
                <w:rFonts w:asciiTheme="minorHAnsi" w:hAnsiTheme="minorHAnsi" w:cstheme="minorHAnsi"/>
                <w:sz w:val="22"/>
                <w:szCs w:val="22"/>
              </w:rPr>
            </w:pPr>
            <w:r w:rsidRPr="003D558A">
              <w:rPr>
                <w:rFonts w:asciiTheme="minorHAnsi" w:hAnsiTheme="minorHAnsi" w:cstheme="minorHAnsi"/>
                <w:sz w:val="22"/>
                <w:szCs w:val="22"/>
              </w:rPr>
              <w:t xml:space="preserve">A fee of £30.00 per Service User will be paid in the event of a technical difficulty resulting in a failure to fit. There will be no fee for a Service User that Did Not Attend (DNA). </w:t>
            </w:r>
          </w:p>
          <w:p w14:paraId="08F56D31" w14:textId="77777777" w:rsidR="00E86A79" w:rsidRPr="003D558A" w:rsidRDefault="00E86A79" w:rsidP="00E86A79">
            <w:pPr>
              <w:pStyle w:val="ListParagraph"/>
              <w:numPr>
                <w:ilvl w:val="2"/>
                <w:numId w:val="37"/>
              </w:numPr>
              <w:ind w:left="741"/>
              <w:rPr>
                <w:rFonts w:asciiTheme="minorHAnsi" w:hAnsiTheme="minorHAnsi" w:cstheme="minorBidi"/>
                <w:sz w:val="22"/>
                <w:szCs w:val="22"/>
              </w:rPr>
            </w:pPr>
            <w:r w:rsidRPr="003D558A">
              <w:rPr>
                <w:rFonts w:asciiTheme="minorHAnsi" w:hAnsiTheme="minorHAnsi" w:cstheme="minorBidi"/>
                <w:sz w:val="22"/>
                <w:szCs w:val="22"/>
              </w:rPr>
              <w:t xml:space="preserve">We encourage providers to perform device replacements during the same appointment as much as possible for improved patient care and accessibility. Where this is not possible (for example, due to staff availability) and device replacements must take place over multiple appointments, </w:t>
            </w:r>
            <w:r w:rsidRPr="003D558A">
              <w:rPr>
                <w:rFonts w:asciiTheme="minorHAnsi" w:hAnsiTheme="minorHAnsi" w:cstheme="minorBidi"/>
                <w:b/>
                <w:sz w:val="22"/>
                <w:szCs w:val="22"/>
              </w:rPr>
              <w:t>one</w:t>
            </w:r>
            <w:r w:rsidRPr="003D558A">
              <w:rPr>
                <w:rFonts w:asciiTheme="minorHAnsi" w:hAnsiTheme="minorHAnsi" w:cstheme="minorBidi"/>
                <w:sz w:val="22"/>
                <w:szCs w:val="22"/>
              </w:rPr>
              <w:t xml:space="preserve"> replacement fee will be paid for this activity. </w:t>
            </w:r>
          </w:p>
          <w:p w14:paraId="4A6AB908" w14:textId="77777777" w:rsidR="00E86A79" w:rsidRPr="003D558A" w:rsidRDefault="00E86A79" w:rsidP="00E86A79">
            <w:pPr>
              <w:pStyle w:val="ListParagraph"/>
              <w:numPr>
                <w:ilvl w:val="2"/>
                <w:numId w:val="37"/>
              </w:numPr>
              <w:ind w:left="741"/>
              <w:rPr>
                <w:rFonts w:asciiTheme="minorHAnsi" w:hAnsiTheme="minorHAnsi" w:cstheme="minorBidi"/>
                <w:sz w:val="22"/>
                <w:szCs w:val="22"/>
              </w:rPr>
            </w:pPr>
            <w:r w:rsidRPr="003D558A">
              <w:rPr>
                <w:rFonts w:asciiTheme="minorHAnsi" w:hAnsiTheme="minorHAnsi" w:cstheme="minorBidi"/>
                <w:sz w:val="22"/>
                <w:szCs w:val="22"/>
              </w:rPr>
              <w:lastRenderedPageBreak/>
              <w:t>Failure to fit</w:t>
            </w:r>
            <w:r>
              <w:rPr>
                <w:rFonts w:asciiTheme="minorHAnsi" w:hAnsiTheme="minorHAnsi" w:cstheme="minorBidi"/>
                <w:sz w:val="22"/>
                <w:szCs w:val="22"/>
              </w:rPr>
              <w:t xml:space="preserve"> rates of &lt;5% for IUD/IUS and &lt;1% for implants would be deemed acceptable. Anything above these rates will be discussed with the commissioner. </w:t>
            </w:r>
          </w:p>
          <w:p w14:paraId="10ED3D8E" w14:textId="77777777" w:rsidR="00624285" w:rsidRPr="00E84A74" w:rsidRDefault="00624285" w:rsidP="00624285">
            <w:pPr>
              <w:ind w:left="851" w:hanging="851"/>
              <w:rPr>
                <w:rFonts w:asciiTheme="minorHAnsi" w:hAnsiTheme="minorHAnsi" w:cstheme="minorHAnsi"/>
                <w:sz w:val="22"/>
                <w:szCs w:val="22"/>
              </w:rPr>
            </w:pPr>
          </w:p>
          <w:p w14:paraId="48EB57C7" w14:textId="6E7D2EBF" w:rsidR="00885084" w:rsidRPr="00E84A74" w:rsidRDefault="00165C58" w:rsidP="00885084">
            <w:pPr>
              <w:pStyle w:val="Default"/>
              <w:jc w:val="both"/>
              <w:rPr>
                <w:rFonts w:asciiTheme="minorHAnsi" w:hAnsiTheme="minorHAnsi" w:cstheme="minorHAnsi"/>
                <w:b/>
                <w:bCs/>
                <w:sz w:val="22"/>
                <w:szCs w:val="22"/>
              </w:rPr>
            </w:pPr>
            <w:r w:rsidRPr="00E84A74">
              <w:rPr>
                <w:rFonts w:asciiTheme="minorHAnsi" w:hAnsiTheme="minorHAnsi" w:cstheme="minorHAnsi"/>
                <w:b/>
                <w:bCs/>
                <w:sz w:val="22"/>
                <w:szCs w:val="22"/>
              </w:rPr>
              <w:t>6.2 Invoicing</w:t>
            </w:r>
          </w:p>
          <w:p w14:paraId="07934304" w14:textId="77777777" w:rsidR="00885084" w:rsidRPr="00E84A74" w:rsidRDefault="00885084" w:rsidP="00885084">
            <w:pPr>
              <w:pStyle w:val="Default"/>
              <w:jc w:val="both"/>
              <w:rPr>
                <w:rFonts w:asciiTheme="minorHAnsi" w:hAnsiTheme="minorHAnsi" w:cstheme="minorHAnsi"/>
                <w:b/>
                <w:sz w:val="22"/>
                <w:szCs w:val="22"/>
              </w:rPr>
            </w:pPr>
          </w:p>
          <w:p w14:paraId="0F40F41E" w14:textId="639F30B5" w:rsidR="00885084" w:rsidRPr="00E84A74" w:rsidRDefault="00885084" w:rsidP="00885084">
            <w:pPr>
              <w:pStyle w:val="Default"/>
              <w:jc w:val="both"/>
              <w:rPr>
                <w:rFonts w:asciiTheme="minorHAnsi" w:hAnsiTheme="minorHAnsi" w:cstheme="minorHAnsi"/>
                <w:bCs/>
                <w:sz w:val="22"/>
                <w:szCs w:val="22"/>
              </w:rPr>
            </w:pPr>
            <w:r w:rsidRPr="00E84A74">
              <w:rPr>
                <w:rFonts w:asciiTheme="minorHAnsi" w:hAnsiTheme="minorHAnsi" w:cstheme="minorHAnsi"/>
                <w:bCs/>
                <w:sz w:val="22"/>
                <w:szCs w:val="22"/>
              </w:rPr>
              <w:t xml:space="preserve">To deliver this service, the appropriate </w:t>
            </w:r>
            <w:r w:rsidR="00BE4FBB">
              <w:rPr>
                <w:rFonts w:asciiTheme="minorHAnsi" w:hAnsiTheme="minorHAnsi" w:cstheme="minorHAnsi"/>
                <w:bCs/>
                <w:sz w:val="22"/>
                <w:szCs w:val="22"/>
              </w:rPr>
              <w:t>p</w:t>
            </w:r>
            <w:r w:rsidR="007B0186" w:rsidRPr="00E84A74">
              <w:rPr>
                <w:rFonts w:asciiTheme="minorHAnsi" w:hAnsiTheme="minorHAnsi" w:cstheme="minorHAnsi"/>
                <w:bCs/>
                <w:sz w:val="22"/>
                <w:szCs w:val="22"/>
              </w:rPr>
              <w:t>rovider/s</w:t>
            </w:r>
            <w:r w:rsidRPr="00E84A74">
              <w:rPr>
                <w:rFonts w:asciiTheme="minorHAnsi" w:hAnsiTheme="minorHAnsi" w:cstheme="minorHAnsi"/>
                <w:bCs/>
                <w:sz w:val="22"/>
                <w:szCs w:val="22"/>
              </w:rPr>
              <w:t xml:space="preserve"> representative must sign and return the enclosed contract received with this service specification.  By signing the contract, the </w:t>
            </w:r>
            <w:r w:rsidR="007B0186" w:rsidRPr="00E84A74">
              <w:rPr>
                <w:rFonts w:asciiTheme="minorHAnsi" w:hAnsiTheme="minorHAnsi" w:cstheme="minorHAnsi"/>
                <w:bCs/>
                <w:sz w:val="22"/>
                <w:szCs w:val="22"/>
              </w:rPr>
              <w:t>Provider/s</w:t>
            </w:r>
            <w:r w:rsidRPr="00E84A74">
              <w:rPr>
                <w:rFonts w:asciiTheme="minorHAnsi" w:hAnsiTheme="minorHAnsi" w:cstheme="minorHAnsi"/>
                <w:bCs/>
                <w:sz w:val="22"/>
                <w:szCs w:val="22"/>
              </w:rPr>
              <w:t xml:space="preserve"> confirms they have read and understood the service specification and agree to offer this service in accordance with these requirements. </w:t>
            </w:r>
          </w:p>
          <w:p w14:paraId="49E1CA29" w14:textId="77777777" w:rsidR="00885084" w:rsidRPr="00E84A74" w:rsidRDefault="00885084" w:rsidP="00885084">
            <w:pPr>
              <w:pStyle w:val="Default"/>
              <w:jc w:val="both"/>
              <w:rPr>
                <w:rFonts w:asciiTheme="minorHAnsi" w:hAnsiTheme="minorHAnsi" w:cstheme="minorHAnsi"/>
                <w:bCs/>
                <w:sz w:val="22"/>
                <w:szCs w:val="22"/>
              </w:rPr>
            </w:pPr>
          </w:p>
          <w:p w14:paraId="761567A0" w14:textId="7B12A990" w:rsidR="00885084" w:rsidRPr="00E84A74" w:rsidRDefault="00885084" w:rsidP="00885084">
            <w:pPr>
              <w:pStyle w:val="Default"/>
              <w:jc w:val="both"/>
              <w:rPr>
                <w:rFonts w:asciiTheme="minorHAnsi" w:hAnsiTheme="minorHAnsi" w:cstheme="minorHAnsi"/>
                <w:bCs/>
                <w:sz w:val="22"/>
                <w:szCs w:val="22"/>
              </w:rPr>
            </w:pPr>
            <w:r w:rsidRPr="00E84A74">
              <w:rPr>
                <w:rFonts w:asciiTheme="minorHAnsi" w:hAnsiTheme="minorHAnsi" w:cstheme="minorHAnsi"/>
                <w:bCs/>
                <w:sz w:val="22"/>
                <w:szCs w:val="22"/>
              </w:rPr>
              <w:t>Invoices should be sent to Public.Health@wokingham.gov.uk with backing data in the claim form</w:t>
            </w:r>
            <w:r w:rsidR="00BE4FBB">
              <w:rPr>
                <w:rFonts w:asciiTheme="minorHAnsi" w:hAnsiTheme="minorHAnsi" w:cstheme="minorHAnsi"/>
                <w:bCs/>
                <w:sz w:val="22"/>
                <w:szCs w:val="22"/>
              </w:rPr>
              <w:t xml:space="preserve"> (see Appendix 3).</w:t>
            </w:r>
          </w:p>
          <w:p w14:paraId="2E355212" w14:textId="77777777" w:rsidR="00885084" w:rsidRPr="00E84A74" w:rsidRDefault="00885084" w:rsidP="00885084">
            <w:pPr>
              <w:pStyle w:val="Default"/>
              <w:jc w:val="both"/>
              <w:rPr>
                <w:rFonts w:asciiTheme="minorHAnsi" w:hAnsiTheme="minorHAnsi" w:cstheme="minorHAnsi"/>
                <w:b/>
                <w:sz w:val="22"/>
                <w:szCs w:val="22"/>
              </w:rPr>
            </w:pPr>
          </w:p>
          <w:p w14:paraId="6107BA91" w14:textId="77777777" w:rsidR="00885084" w:rsidRPr="00E84A74" w:rsidRDefault="00885084" w:rsidP="00DA51A6">
            <w:pPr>
              <w:ind w:left="720" w:hanging="720"/>
              <w:rPr>
                <w:rFonts w:asciiTheme="minorHAnsi" w:hAnsiTheme="minorHAnsi" w:cstheme="minorHAnsi"/>
                <w:color w:val="FF0000"/>
                <w:sz w:val="22"/>
                <w:szCs w:val="22"/>
              </w:rPr>
            </w:pPr>
          </w:p>
        </w:tc>
      </w:tr>
    </w:tbl>
    <w:p w14:paraId="72D72D41" w14:textId="77777777" w:rsidR="00624285" w:rsidRDefault="00624285" w:rsidP="00AC624A">
      <w:pPr>
        <w:rPr>
          <w:rFonts w:asciiTheme="minorHAnsi" w:hAnsiTheme="minorHAnsi" w:cstheme="minorHAnsi"/>
          <w:b/>
          <w:bCs/>
          <w:sz w:val="22"/>
          <w:szCs w:val="22"/>
        </w:rPr>
      </w:pPr>
    </w:p>
    <w:p w14:paraId="6C3DC688" w14:textId="77777777" w:rsidR="00624285" w:rsidRDefault="00624285" w:rsidP="00AC624A">
      <w:pPr>
        <w:rPr>
          <w:rFonts w:asciiTheme="minorHAnsi" w:hAnsiTheme="minorHAnsi" w:cstheme="minorHAnsi"/>
          <w:b/>
          <w:bCs/>
          <w:sz w:val="22"/>
          <w:szCs w:val="22"/>
        </w:rPr>
      </w:pPr>
    </w:p>
    <w:p w14:paraId="71100266" w14:textId="77777777" w:rsidR="00624450" w:rsidRDefault="00624450" w:rsidP="00AC624A">
      <w:pPr>
        <w:rPr>
          <w:rFonts w:asciiTheme="minorHAnsi" w:hAnsiTheme="minorHAnsi" w:cstheme="minorHAnsi"/>
          <w:b/>
          <w:bCs/>
          <w:sz w:val="22"/>
          <w:szCs w:val="22"/>
        </w:rPr>
      </w:pPr>
    </w:p>
    <w:p w14:paraId="381CFC51" w14:textId="77777777" w:rsidR="00624450" w:rsidRDefault="00624450" w:rsidP="00AC624A">
      <w:pPr>
        <w:rPr>
          <w:rFonts w:asciiTheme="minorHAnsi" w:hAnsiTheme="minorHAnsi" w:cstheme="minorHAnsi"/>
          <w:b/>
          <w:bCs/>
          <w:sz w:val="22"/>
          <w:szCs w:val="22"/>
        </w:rPr>
      </w:pPr>
    </w:p>
    <w:p w14:paraId="1FCEFB2A" w14:textId="77777777" w:rsidR="00624450" w:rsidRDefault="00624450" w:rsidP="00AC624A">
      <w:pPr>
        <w:rPr>
          <w:rFonts w:asciiTheme="minorHAnsi" w:hAnsiTheme="minorHAnsi" w:cstheme="minorHAnsi"/>
          <w:b/>
          <w:bCs/>
          <w:sz w:val="22"/>
          <w:szCs w:val="22"/>
        </w:rPr>
      </w:pPr>
    </w:p>
    <w:p w14:paraId="53051AE7" w14:textId="77777777" w:rsidR="00624450" w:rsidRDefault="00624450" w:rsidP="00AC624A">
      <w:pPr>
        <w:rPr>
          <w:rFonts w:asciiTheme="minorHAnsi" w:hAnsiTheme="minorHAnsi" w:cstheme="minorHAnsi"/>
          <w:b/>
          <w:bCs/>
          <w:sz w:val="22"/>
          <w:szCs w:val="22"/>
        </w:rPr>
      </w:pPr>
    </w:p>
    <w:p w14:paraId="642AFC45" w14:textId="77777777" w:rsidR="00624450" w:rsidRDefault="00624450" w:rsidP="00AC624A">
      <w:pPr>
        <w:rPr>
          <w:rFonts w:asciiTheme="minorHAnsi" w:hAnsiTheme="minorHAnsi" w:cstheme="minorHAnsi"/>
          <w:b/>
          <w:bCs/>
          <w:sz w:val="22"/>
          <w:szCs w:val="22"/>
        </w:rPr>
      </w:pPr>
    </w:p>
    <w:p w14:paraId="4DA112C0" w14:textId="77777777" w:rsidR="00624450" w:rsidRDefault="00624450" w:rsidP="00AC624A">
      <w:pPr>
        <w:rPr>
          <w:rFonts w:asciiTheme="minorHAnsi" w:hAnsiTheme="minorHAnsi" w:cstheme="minorHAnsi"/>
          <w:b/>
          <w:bCs/>
          <w:sz w:val="22"/>
          <w:szCs w:val="22"/>
        </w:rPr>
      </w:pPr>
    </w:p>
    <w:p w14:paraId="71588623" w14:textId="77777777" w:rsidR="00624450" w:rsidRDefault="00624450" w:rsidP="00AC624A">
      <w:pPr>
        <w:rPr>
          <w:rFonts w:asciiTheme="minorHAnsi" w:hAnsiTheme="minorHAnsi" w:cstheme="minorHAnsi"/>
          <w:b/>
          <w:bCs/>
          <w:sz w:val="22"/>
          <w:szCs w:val="22"/>
        </w:rPr>
      </w:pPr>
    </w:p>
    <w:p w14:paraId="7A2E9CA2" w14:textId="77777777" w:rsidR="00624450" w:rsidRDefault="00624450" w:rsidP="00AC624A">
      <w:pPr>
        <w:rPr>
          <w:rFonts w:asciiTheme="minorHAnsi" w:hAnsiTheme="minorHAnsi" w:cstheme="minorHAnsi"/>
          <w:b/>
          <w:bCs/>
          <w:sz w:val="22"/>
          <w:szCs w:val="22"/>
        </w:rPr>
      </w:pPr>
    </w:p>
    <w:p w14:paraId="3BF3B151" w14:textId="77777777" w:rsidR="00624450" w:rsidRDefault="00624450" w:rsidP="00AC624A">
      <w:pPr>
        <w:rPr>
          <w:rFonts w:asciiTheme="minorHAnsi" w:hAnsiTheme="minorHAnsi" w:cstheme="minorHAnsi"/>
          <w:b/>
          <w:bCs/>
          <w:sz w:val="22"/>
          <w:szCs w:val="22"/>
        </w:rPr>
      </w:pPr>
    </w:p>
    <w:p w14:paraId="323D9594" w14:textId="77777777" w:rsidR="00624450" w:rsidRDefault="00624450" w:rsidP="00AC624A">
      <w:pPr>
        <w:rPr>
          <w:rFonts w:asciiTheme="minorHAnsi" w:hAnsiTheme="minorHAnsi" w:cstheme="minorHAnsi"/>
          <w:b/>
          <w:bCs/>
          <w:sz w:val="22"/>
          <w:szCs w:val="22"/>
        </w:rPr>
      </w:pPr>
    </w:p>
    <w:p w14:paraId="3A1823F6" w14:textId="77777777" w:rsidR="00624450" w:rsidRDefault="00624450" w:rsidP="00AC624A">
      <w:pPr>
        <w:rPr>
          <w:rFonts w:asciiTheme="minorHAnsi" w:hAnsiTheme="minorHAnsi" w:cstheme="minorHAnsi"/>
          <w:b/>
          <w:bCs/>
          <w:sz w:val="22"/>
          <w:szCs w:val="22"/>
        </w:rPr>
      </w:pPr>
    </w:p>
    <w:p w14:paraId="6832C345" w14:textId="77777777" w:rsidR="00624450" w:rsidRDefault="00624450" w:rsidP="00AC624A">
      <w:pPr>
        <w:rPr>
          <w:rFonts w:asciiTheme="minorHAnsi" w:hAnsiTheme="minorHAnsi" w:cstheme="minorHAnsi"/>
          <w:b/>
          <w:bCs/>
          <w:sz w:val="22"/>
          <w:szCs w:val="22"/>
        </w:rPr>
      </w:pPr>
    </w:p>
    <w:p w14:paraId="2DE6BA6A" w14:textId="77777777" w:rsidR="00624450" w:rsidRDefault="00624450" w:rsidP="00AC624A">
      <w:pPr>
        <w:rPr>
          <w:rFonts w:asciiTheme="minorHAnsi" w:hAnsiTheme="minorHAnsi" w:cstheme="minorHAnsi"/>
          <w:b/>
          <w:bCs/>
          <w:sz w:val="22"/>
          <w:szCs w:val="22"/>
        </w:rPr>
      </w:pPr>
    </w:p>
    <w:p w14:paraId="5FC9FF8E" w14:textId="77777777" w:rsidR="00624450" w:rsidRDefault="00624450" w:rsidP="00AC624A">
      <w:pPr>
        <w:rPr>
          <w:rFonts w:asciiTheme="minorHAnsi" w:hAnsiTheme="minorHAnsi" w:cstheme="minorHAnsi"/>
          <w:b/>
          <w:bCs/>
          <w:sz w:val="22"/>
          <w:szCs w:val="22"/>
        </w:rPr>
      </w:pPr>
    </w:p>
    <w:p w14:paraId="20DD88E8" w14:textId="77777777" w:rsidR="00624450" w:rsidRDefault="00624450" w:rsidP="00AC624A">
      <w:pPr>
        <w:rPr>
          <w:rFonts w:asciiTheme="minorHAnsi" w:hAnsiTheme="minorHAnsi" w:cstheme="minorHAnsi"/>
          <w:b/>
          <w:bCs/>
          <w:sz w:val="22"/>
          <w:szCs w:val="22"/>
        </w:rPr>
      </w:pPr>
    </w:p>
    <w:p w14:paraId="5EA2B685" w14:textId="77777777" w:rsidR="00624450" w:rsidRDefault="00624450" w:rsidP="00AC624A">
      <w:pPr>
        <w:rPr>
          <w:rFonts w:asciiTheme="minorHAnsi" w:hAnsiTheme="minorHAnsi" w:cstheme="minorHAnsi"/>
          <w:b/>
          <w:bCs/>
          <w:sz w:val="22"/>
          <w:szCs w:val="22"/>
        </w:rPr>
      </w:pPr>
    </w:p>
    <w:p w14:paraId="0F3FB660" w14:textId="77777777" w:rsidR="00624450" w:rsidRDefault="00624450" w:rsidP="00AC624A">
      <w:pPr>
        <w:rPr>
          <w:rFonts w:asciiTheme="minorHAnsi" w:hAnsiTheme="minorHAnsi" w:cstheme="minorHAnsi"/>
          <w:b/>
          <w:bCs/>
          <w:sz w:val="22"/>
          <w:szCs w:val="22"/>
        </w:rPr>
      </w:pPr>
    </w:p>
    <w:p w14:paraId="450978D5" w14:textId="77777777" w:rsidR="00624450" w:rsidRDefault="00624450" w:rsidP="00AC624A">
      <w:pPr>
        <w:rPr>
          <w:rFonts w:asciiTheme="minorHAnsi" w:hAnsiTheme="minorHAnsi" w:cstheme="minorHAnsi"/>
          <w:b/>
          <w:bCs/>
          <w:sz w:val="22"/>
          <w:szCs w:val="22"/>
        </w:rPr>
      </w:pPr>
    </w:p>
    <w:p w14:paraId="5BAEE738" w14:textId="77777777" w:rsidR="00624450" w:rsidRDefault="00624450" w:rsidP="00AC624A">
      <w:pPr>
        <w:rPr>
          <w:rFonts w:asciiTheme="minorHAnsi" w:hAnsiTheme="minorHAnsi" w:cstheme="minorHAnsi"/>
          <w:b/>
          <w:bCs/>
          <w:sz w:val="22"/>
          <w:szCs w:val="22"/>
        </w:rPr>
      </w:pPr>
    </w:p>
    <w:p w14:paraId="10257302" w14:textId="77777777" w:rsidR="00624450" w:rsidRDefault="00624450" w:rsidP="00AC624A">
      <w:pPr>
        <w:rPr>
          <w:rFonts w:asciiTheme="minorHAnsi" w:hAnsiTheme="minorHAnsi" w:cstheme="minorHAnsi"/>
          <w:b/>
          <w:bCs/>
          <w:sz w:val="22"/>
          <w:szCs w:val="22"/>
        </w:rPr>
      </w:pPr>
    </w:p>
    <w:p w14:paraId="7BA078A1" w14:textId="77777777" w:rsidR="00624450" w:rsidRDefault="00624450" w:rsidP="00AC624A">
      <w:pPr>
        <w:rPr>
          <w:rFonts w:asciiTheme="minorHAnsi" w:hAnsiTheme="minorHAnsi" w:cstheme="minorHAnsi"/>
          <w:b/>
          <w:bCs/>
          <w:sz w:val="22"/>
          <w:szCs w:val="22"/>
        </w:rPr>
      </w:pPr>
    </w:p>
    <w:p w14:paraId="0CF164EE" w14:textId="77777777" w:rsidR="00624450" w:rsidRDefault="00624450" w:rsidP="00AC624A">
      <w:pPr>
        <w:rPr>
          <w:rFonts w:asciiTheme="minorHAnsi" w:hAnsiTheme="minorHAnsi" w:cstheme="minorHAnsi"/>
          <w:b/>
          <w:bCs/>
          <w:sz w:val="22"/>
          <w:szCs w:val="22"/>
        </w:rPr>
      </w:pPr>
    </w:p>
    <w:p w14:paraId="25877A63" w14:textId="77777777" w:rsidR="00624450" w:rsidRDefault="00624450" w:rsidP="00AC624A">
      <w:pPr>
        <w:rPr>
          <w:rFonts w:asciiTheme="minorHAnsi" w:hAnsiTheme="minorHAnsi" w:cstheme="minorHAnsi"/>
          <w:b/>
          <w:bCs/>
          <w:sz w:val="22"/>
          <w:szCs w:val="22"/>
        </w:rPr>
      </w:pPr>
    </w:p>
    <w:p w14:paraId="11323E32" w14:textId="77777777" w:rsidR="00624450" w:rsidRDefault="00624450" w:rsidP="00AC624A">
      <w:pPr>
        <w:rPr>
          <w:rFonts w:asciiTheme="minorHAnsi" w:hAnsiTheme="minorHAnsi" w:cstheme="minorHAnsi"/>
          <w:b/>
          <w:bCs/>
          <w:sz w:val="22"/>
          <w:szCs w:val="22"/>
        </w:rPr>
      </w:pPr>
    </w:p>
    <w:p w14:paraId="4A16CA77" w14:textId="77777777" w:rsidR="00624450" w:rsidRDefault="00624450" w:rsidP="00AC624A">
      <w:pPr>
        <w:rPr>
          <w:rFonts w:asciiTheme="minorHAnsi" w:hAnsiTheme="minorHAnsi" w:cstheme="minorHAnsi"/>
          <w:b/>
          <w:bCs/>
          <w:sz w:val="22"/>
          <w:szCs w:val="22"/>
        </w:rPr>
      </w:pPr>
    </w:p>
    <w:p w14:paraId="3AF031C9" w14:textId="77777777" w:rsidR="00624450" w:rsidRDefault="00624450" w:rsidP="00AC624A">
      <w:pPr>
        <w:rPr>
          <w:rFonts w:asciiTheme="minorHAnsi" w:hAnsiTheme="minorHAnsi" w:cstheme="minorHAnsi"/>
          <w:b/>
          <w:bCs/>
          <w:sz w:val="22"/>
          <w:szCs w:val="22"/>
        </w:rPr>
      </w:pPr>
    </w:p>
    <w:p w14:paraId="03B3C23A" w14:textId="77777777" w:rsidR="00624450" w:rsidRDefault="00624450" w:rsidP="00AC624A">
      <w:pPr>
        <w:rPr>
          <w:rFonts w:asciiTheme="minorHAnsi" w:hAnsiTheme="minorHAnsi" w:cstheme="minorHAnsi"/>
          <w:b/>
          <w:bCs/>
          <w:sz w:val="22"/>
          <w:szCs w:val="22"/>
        </w:rPr>
      </w:pPr>
    </w:p>
    <w:p w14:paraId="7CFC7CEE" w14:textId="77777777" w:rsidR="00624450" w:rsidRDefault="00624450" w:rsidP="00AC624A">
      <w:pPr>
        <w:rPr>
          <w:rFonts w:asciiTheme="minorHAnsi" w:hAnsiTheme="minorHAnsi" w:cstheme="minorHAnsi"/>
          <w:b/>
          <w:bCs/>
          <w:sz w:val="22"/>
          <w:szCs w:val="22"/>
        </w:rPr>
      </w:pPr>
    </w:p>
    <w:p w14:paraId="43214632" w14:textId="77777777" w:rsidR="00624450" w:rsidRDefault="00624450" w:rsidP="00AC624A">
      <w:pPr>
        <w:rPr>
          <w:rFonts w:asciiTheme="minorHAnsi" w:hAnsiTheme="minorHAnsi" w:cstheme="minorHAnsi"/>
          <w:b/>
          <w:bCs/>
          <w:sz w:val="22"/>
          <w:szCs w:val="22"/>
        </w:rPr>
      </w:pPr>
    </w:p>
    <w:p w14:paraId="780F51DB" w14:textId="77777777" w:rsidR="00624450" w:rsidRDefault="00624450" w:rsidP="00AC624A">
      <w:pPr>
        <w:rPr>
          <w:rFonts w:asciiTheme="minorHAnsi" w:hAnsiTheme="minorHAnsi" w:cstheme="minorHAnsi"/>
          <w:b/>
          <w:bCs/>
          <w:sz w:val="22"/>
          <w:szCs w:val="22"/>
        </w:rPr>
      </w:pPr>
    </w:p>
    <w:p w14:paraId="4B018111" w14:textId="77777777" w:rsidR="00624450" w:rsidRDefault="00624450" w:rsidP="00AC624A">
      <w:pPr>
        <w:rPr>
          <w:rFonts w:asciiTheme="minorHAnsi" w:hAnsiTheme="minorHAnsi" w:cstheme="minorHAnsi"/>
          <w:b/>
          <w:bCs/>
          <w:sz w:val="22"/>
          <w:szCs w:val="22"/>
        </w:rPr>
      </w:pPr>
    </w:p>
    <w:p w14:paraId="79D2AF80" w14:textId="77777777" w:rsidR="00624450" w:rsidRDefault="00624450" w:rsidP="00AC624A">
      <w:pPr>
        <w:rPr>
          <w:rFonts w:asciiTheme="minorHAnsi" w:hAnsiTheme="minorHAnsi" w:cstheme="minorHAnsi"/>
          <w:b/>
          <w:bCs/>
          <w:sz w:val="22"/>
          <w:szCs w:val="22"/>
        </w:rPr>
      </w:pPr>
    </w:p>
    <w:p w14:paraId="7C87C7F3" w14:textId="77777777" w:rsidR="00624450" w:rsidRDefault="00624450" w:rsidP="00AC624A">
      <w:pPr>
        <w:rPr>
          <w:rFonts w:asciiTheme="minorHAnsi" w:hAnsiTheme="minorHAnsi" w:cstheme="minorHAnsi"/>
          <w:b/>
          <w:bCs/>
          <w:sz w:val="22"/>
          <w:szCs w:val="22"/>
        </w:rPr>
      </w:pPr>
    </w:p>
    <w:p w14:paraId="4D01FC20" w14:textId="77777777" w:rsidR="00624450" w:rsidRDefault="00624450" w:rsidP="00AC624A">
      <w:pPr>
        <w:rPr>
          <w:rFonts w:asciiTheme="minorHAnsi" w:hAnsiTheme="minorHAnsi" w:cstheme="minorHAnsi"/>
          <w:b/>
          <w:bCs/>
          <w:sz w:val="22"/>
          <w:szCs w:val="22"/>
        </w:rPr>
      </w:pPr>
    </w:p>
    <w:p w14:paraId="28397A59" w14:textId="77777777" w:rsidR="00624450" w:rsidRDefault="00624450" w:rsidP="00AC624A">
      <w:pPr>
        <w:rPr>
          <w:rFonts w:asciiTheme="minorHAnsi" w:hAnsiTheme="minorHAnsi" w:cstheme="minorHAnsi"/>
          <w:b/>
          <w:bCs/>
          <w:sz w:val="22"/>
          <w:szCs w:val="22"/>
        </w:rPr>
      </w:pPr>
    </w:p>
    <w:p w14:paraId="34E4A08C" w14:textId="77777777" w:rsidR="00624285" w:rsidRDefault="00624285" w:rsidP="00AC624A">
      <w:pPr>
        <w:rPr>
          <w:rFonts w:asciiTheme="minorHAnsi" w:hAnsiTheme="minorHAnsi" w:cstheme="minorHAnsi"/>
          <w:b/>
          <w:bCs/>
          <w:sz w:val="22"/>
          <w:szCs w:val="22"/>
        </w:rPr>
      </w:pPr>
    </w:p>
    <w:p w14:paraId="1CFE3D1E" w14:textId="7F5C57A4" w:rsidR="00BE4FBB" w:rsidRPr="00BE4FBB" w:rsidRDefault="00BE4FBB" w:rsidP="00BE4FBB">
      <w:pPr>
        <w:rPr>
          <w:rFonts w:asciiTheme="minorHAnsi" w:hAnsiTheme="minorHAnsi" w:cstheme="minorHAnsi"/>
          <w:b/>
          <w:bCs/>
          <w:sz w:val="22"/>
          <w:szCs w:val="22"/>
        </w:rPr>
      </w:pPr>
      <w:r w:rsidRPr="007D4EA5">
        <w:rPr>
          <w:rFonts w:asciiTheme="minorHAnsi" w:hAnsiTheme="minorHAnsi" w:cstheme="minorHAnsi"/>
          <w:b/>
          <w:bCs/>
          <w:sz w:val="22"/>
          <w:szCs w:val="22"/>
        </w:rPr>
        <w:t>Appendix 1</w:t>
      </w:r>
    </w:p>
    <w:p w14:paraId="607B62CA" w14:textId="77777777" w:rsidR="00BE4FBB" w:rsidRPr="00BE4FBB" w:rsidRDefault="00BE4FBB" w:rsidP="00BE4FBB">
      <w:pPr>
        <w:rPr>
          <w:rFonts w:asciiTheme="minorHAnsi" w:hAnsiTheme="minorHAnsi" w:cstheme="minorHAnsi"/>
          <w:b/>
          <w:bCs/>
          <w:sz w:val="22"/>
          <w:szCs w:val="22"/>
        </w:rPr>
      </w:pPr>
      <w:r w:rsidRPr="00BE4FBB">
        <w:rPr>
          <w:rFonts w:asciiTheme="minorHAnsi" w:hAnsiTheme="minorHAnsi" w:cstheme="minorHAnsi"/>
          <w:b/>
          <w:bCs/>
          <w:sz w:val="22"/>
          <w:szCs w:val="22"/>
        </w:rPr>
        <w:t>Interdependencies with other services</w:t>
      </w:r>
    </w:p>
    <w:p w14:paraId="7889D6BE" w14:textId="77777777" w:rsidR="00BE4FBB" w:rsidRPr="00BE4FBB" w:rsidRDefault="00BE4FBB" w:rsidP="00BE4FBB">
      <w:pPr>
        <w:rPr>
          <w:rFonts w:asciiTheme="minorHAnsi" w:hAnsiTheme="minorHAnsi" w:cstheme="minorHAnsi"/>
          <w:sz w:val="22"/>
          <w:szCs w:val="22"/>
        </w:rPr>
      </w:pPr>
    </w:p>
    <w:p w14:paraId="06CFC98E" w14:textId="22119344" w:rsidR="00BF7872" w:rsidRDefault="00BF7872" w:rsidP="00BE4FBB">
      <w:pPr>
        <w:numPr>
          <w:ilvl w:val="0"/>
          <w:numId w:val="36"/>
        </w:numPr>
        <w:rPr>
          <w:rFonts w:asciiTheme="minorHAnsi" w:hAnsiTheme="minorHAnsi" w:cstheme="minorHAnsi"/>
          <w:sz w:val="22"/>
          <w:szCs w:val="22"/>
        </w:rPr>
      </w:pPr>
      <w:r>
        <w:rPr>
          <w:rFonts w:asciiTheme="minorHAnsi" w:hAnsiTheme="minorHAnsi" w:cstheme="minorHAnsi"/>
          <w:sz w:val="22"/>
          <w:szCs w:val="22"/>
        </w:rPr>
        <w:t>Local Primary Care Networks (PCNs) and GP Practices</w:t>
      </w:r>
    </w:p>
    <w:p w14:paraId="5B001E6C" w14:textId="2C2E49BE" w:rsid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Level 3 sexual health services (Florey Clinic, satellite clinics and specialist outreach nurses)</w:t>
      </w:r>
    </w:p>
    <w:p w14:paraId="0B1B9092" w14:textId="3F0F8253" w:rsidR="006B6F56" w:rsidRPr="00A42212" w:rsidRDefault="006B6F56" w:rsidP="00BE4FBB">
      <w:pPr>
        <w:numPr>
          <w:ilvl w:val="0"/>
          <w:numId w:val="36"/>
        </w:numPr>
        <w:rPr>
          <w:rFonts w:asciiTheme="minorHAnsi" w:hAnsiTheme="minorHAnsi" w:cstheme="minorHAnsi"/>
          <w:sz w:val="22"/>
          <w:szCs w:val="22"/>
        </w:rPr>
      </w:pPr>
      <w:r w:rsidRPr="00A42212">
        <w:rPr>
          <w:rFonts w:asciiTheme="minorHAnsi" w:hAnsiTheme="minorHAnsi" w:cstheme="minorHAnsi"/>
          <w:sz w:val="22"/>
          <w:szCs w:val="22"/>
        </w:rPr>
        <w:t>Mid-Hampshire Healthcare (LARC Provision)</w:t>
      </w:r>
    </w:p>
    <w:p w14:paraId="2E9C088D" w14:textId="77777777"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Thames Valley SARC (</w:t>
      </w:r>
      <w:hyperlink r:id="rId22" w:history="1">
        <w:r w:rsidRPr="00BE4FBB">
          <w:rPr>
            <w:rStyle w:val="Hyperlink"/>
            <w:rFonts w:asciiTheme="minorHAnsi" w:hAnsiTheme="minorHAnsi" w:cstheme="minorHAnsi"/>
            <w:sz w:val="22"/>
            <w:szCs w:val="22"/>
          </w:rPr>
          <w:t>Solace</w:t>
        </w:r>
      </w:hyperlink>
      <w:r w:rsidRPr="00BE4FBB">
        <w:rPr>
          <w:rFonts w:asciiTheme="minorHAnsi" w:hAnsiTheme="minorHAnsi" w:cstheme="minorHAnsi"/>
          <w:sz w:val="22"/>
          <w:szCs w:val="22"/>
        </w:rPr>
        <w:t>, Slough)</w:t>
      </w:r>
    </w:p>
    <w:p w14:paraId="4175EC9E" w14:textId="77777777"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British Pregnancy Advisory Service (BPAS)</w:t>
      </w:r>
    </w:p>
    <w:p w14:paraId="640343E9" w14:textId="77777777"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 xml:space="preserve">Local domestic abuse service/s – </w:t>
      </w:r>
      <w:hyperlink r:id="rId23" w:history="1">
        <w:r w:rsidRPr="00BE4FBB">
          <w:rPr>
            <w:rStyle w:val="Hyperlink"/>
            <w:rFonts w:asciiTheme="minorHAnsi" w:hAnsiTheme="minorHAnsi" w:cstheme="minorHAnsi"/>
            <w:sz w:val="22"/>
            <w:szCs w:val="22"/>
          </w:rPr>
          <w:t>Cranstoun</w:t>
        </w:r>
      </w:hyperlink>
      <w:r w:rsidRPr="00BE4FBB">
        <w:rPr>
          <w:rFonts w:asciiTheme="minorHAnsi" w:hAnsiTheme="minorHAnsi" w:cstheme="minorHAnsi"/>
          <w:sz w:val="22"/>
          <w:szCs w:val="22"/>
        </w:rPr>
        <w:t xml:space="preserve"> (Wokingham) </w:t>
      </w:r>
    </w:p>
    <w:p w14:paraId="6C512BAA" w14:textId="77777777"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Referrals into local gynaecology services at Royal Berkshire NHS Foundation Trust (to be agreed post-contract award between provider/s and commissioner)</w:t>
      </w:r>
    </w:p>
    <w:p w14:paraId="010519CA" w14:textId="77777777"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Wider health and wellbeing services as needed, for example to refer into smoking cessation services, mental health support or drug and alcohol treatment services. The provider/s should provide details of how they will ensure staff are trained and equipped to recognise and respond to other health and wellbeing needs.</w:t>
      </w:r>
    </w:p>
    <w:p w14:paraId="3BBB05C4" w14:textId="77777777" w:rsidR="00BE4FBB" w:rsidRPr="00BE4FBB" w:rsidRDefault="00BE4FBB" w:rsidP="00BE4FBB">
      <w:pPr>
        <w:numPr>
          <w:ilvl w:val="0"/>
          <w:numId w:val="36"/>
        </w:numPr>
        <w:rPr>
          <w:rFonts w:asciiTheme="minorHAnsi" w:hAnsiTheme="minorHAnsi" w:cstheme="minorHAnsi"/>
          <w:sz w:val="22"/>
          <w:szCs w:val="22"/>
        </w:rPr>
      </w:pPr>
      <w:r w:rsidRPr="00BE4FBB">
        <w:rPr>
          <w:rFonts w:asciiTheme="minorHAnsi" w:hAnsiTheme="minorHAnsi" w:cstheme="minorHAnsi"/>
          <w:sz w:val="22"/>
          <w:szCs w:val="22"/>
        </w:rPr>
        <w:t>Wider women’s health services as plans for women’s health hubs development</w:t>
      </w:r>
    </w:p>
    <w:p w14:paraId="10D91091" w14:textId="77777777" w:rsidR="00BE4FBB" w:rsidRDefault="00BE4FBB" w:rsidP="00BE4FBB">
      <w:pPr>
        <w:rPr>
          <w:rFonts w:asciiTheme="minorHAnsi" w:hAnsiTheme="minorHAnsi" w:cstheme="minorHAnsi"/>
          <w:b/>
          <w:bCs/>
          <w:sz w:val="22"/>
          <w:szCs w:val="22"/>
        </w:rPr>
      </w:pPr>
    </w:p>
    <w:p w14:paraId="33216DB0" w14:textId="77777777" w:rsidR="00624450" w:rsidRDefault="00624450" w:rsidP="00BE4FBB">
      <w:pPr>
        <w:rPr>
          <w:rFonts w:asciiTheme="minorHAnsi" w:hAnsiTheme="minorHAnsi" w:cstheme="minorHAnsi"/>
          <w:b/>
          <w:bCs/>
          <w:sz w:val="22"/>
          <w:szCs w:val="22"/>
        </w:rPr>
      </w:pPr>
    </w:p>
    <w:p w14:paraId="6CC699EF" w14:textId="77777777" w:rsidR="00624450" w:rsidRDefault="00624450" w:rsidP="00BE4FBB">
      <w:pPr>
        <w:rPr>
          <w:rFonts w:asciiTheme="minorHAnsi" w:hAnsiTheme="minorHAnsi" w:cstheme="minorHAnsi"/>
          <w:b/>
          <w:bCs/>
          <w:sz w:val="22"/>
          <w:szCs w:val="22"/>
        </w:rPr>
      </w:pPr>
    </w:p>
    <w:p w14:paraId="65E44C9F" w14:textId="77777777" w:rsidR="00624450" w:rsidRDefault="00624450" w:rsidP="00BE4FBB">
      <w:pPr>
        <w:rPr>
          <w:rFonts w:asciiTheme="minorHAnsi" w:hAnsiTheme="minorHAnsi" w:cstheme="minorHAnsi"/>
          <w:b/>
          <w:bCs/>
          <w:sz w:val="22"/>
          <w:szCs w:val="22"/>
        </w:rPr>
      </w:pPr>
    </w:p>
    <w:p w14:paraId="29A5C8F0" w14:textId="77777777" w:rsidR="00624450" w:rsidRDefault="00624450" w:rsidP="00BE4FBB">
      <w:pPr>
        <w:rPr>
          <w:rFonts w:asciiTheme="minorHAnsi" w:hAnsiTheme="minorHAnsi" w:cstheme="minorHAnsi"/>
          <w:b/>
          <w:bCs/>
          <w:sz w:val="22"/>
          <w:szCs w:val="22"/>
        </w:rPr>
      </w:pPr>
    </w:p>
    <w:p w14:paraId="08492540" w14:textId="77777777" w:rsidR="00624450" w:rsidRDefault="00624450" w:rsidP="00BE4FBB">
      <w:pPr>
        <w:rPr>
          <w:rFonts w:asciiTheme="minorHAnsi" w:hAnsiTheme="minorHAnsi" w:cstheme="minorHAnsi"/>
          <w:b/>
          <w:bCs/>
          <w:sz w:val="22"/>
          <w:szCs w:val="22"/>
        </w:rPr>
      </w:pPr>
    </w:p>
    <w:p w14:paraId="5F2792CA" w14:textId="77777777" w:rsidR="00624450" w:rsidRDefault="00624450" w:rsidP="00BE4FBB">
      <w:pPr>
        <w:rPr>
          <w:rFonts w:asciiTheme="minorHAnsi" w:hAnsiTheme="minorHAnsi" w:cstheme="minorHAnsi"/>
          <w:b/>
          <w:bCs/>
          <w:sz w:val="22"/>
          <w:szCs w:val="22"/>
        </w:rPr>
      </w:pPr>
    </w:p>
    <w:p w14:paraId="3FEC8B10" w14:textId="77777777" w:rsidR="00624450" w:rsidRDefault="00624450" w:rsidP="00BE4FBB">
      <w:pPr>
        <w:rPr>
          <w:rFonts w:asciiTheme="minorHAnsi" w:hAnsiTheme="minorHAnsi" w:cstheme="minorHAnsi"/>
          <w:b/>
          <w:bCs/>
          <w:sz w:val="22"/>
          <w:szCs w:val="22"/>
        </w:rPr>
      </w:pPr>
    </w:p>
    <w:p w14:paraId="3AA426E0" w14:textId="77777777" w:rsidR="00624450" w:rsidRDefault="00624450" w:rsidP="00BE4FBB">
      <w:pPr>
        <w:rPr>
          <w:rFonts w:asciiTheme="minorHAnsi" w:hAnsiTheme="minorHAnsi" w:cstheme="minorHAnsi"/>
          <w:b/>
          <w:bCs/>
          <w:sz w:val="22"/>
          <w:szCs w:val="22"/>
        </w:rPr>
      </w:pPr>
    </w:p>
    <w:p w14:paraId="7436BF7A" w14:textId="77777777" w:rsidR="00624450" w:rsidRDefault="00624450" w:rsidP="00BE4FBB">
      <w:pPr>
        <w:rPr>
          <w:rFonts w:asciiTheme="minorHAnsi" w:hAnsiTheme="minorHAnsi" w:cstheme="minorHAnsi"/>
          <w:b/>
          <w:bCs/>
          <w:sz w:val="22"/>
          <w:szCs w:val="22"/>
        </w:rPr>
      </w:pPr>
    </w:p>
    <w:p w14:paraId="4366D9DC" w14:textId="77777777" w:rsidR="00624450" w:rsidRDefault="00624450" w:rsidP="00BE4FBB">
      <w:pPr>
        <w:rPr>
          <w:rFonts w:asciiTheme="minorHAnsi" w:hAnsiTheme="minorHAnsi" w:cstheme="minorHAnsi"/>
          <w:b/>
          <w:bCs/>
          <w:sz w:val="22"/>
          <w:szCs w:val="22"/>
        </w:rPr>
      </w:pPr>
    </w:p>
    <w:p w14:paraId="099F0EF2" w14:textId="77777777" w:rsidR="00624450" w:rsidRDefault="00624450" w:rsidP="00BE4FBB">
      <w:pPr>
        <w:rPr>
          <w:rFonts w:asciiTheme="minorHAnsi" w:hAnsiTheme="minorHAnsi" w:cstheme="minorHAnsi"/>
          <w:b/>
          <w:bCs/>
          <w:sz w:val="22"/>
          <w:szCs w:val="22"/>
        </w:rPr>
      </w:pPr>
    </w:p>
    <w:p w14:paraId="2E01046A" w14:textId="77777777" w:rsidR="00624450" w:rsidRDefault="00624450" w:rsidP="00BE4FBB">
      <w:pPr>
        <w:rPr>
          <w:rFonts w:asciiTheme="minorHAnsi" w:hAnsiTheme="minorHAnsi" w:cstheme="minorHAnsi"/>
          <w:b/>
          <w:bCs/>
          <w:sz w:val="22"/>
          <w:szCs w:val="22"/>
        </w:rPr>
      </w:pPr>
    </w:p>
    <w:p w14:paraId="1246E29D" w14:textId="77777777" w:rsidR="00624450" w:rsidRDefault="00624450" w:rsidP="00BE4FBB">
      <w:pPr>
        <w:rPr>
          <w:rFonts w:asciiTheme="minorHAnsi" w:hAnsiTheme="minorHAnsi" w:cstheme="minorHAnsi"/>
          <w:b/>
          <w:bCs/>
          <w:sz w:val="22"/>
          <w:szCs w:val="22"/>
        </w:rPr>
      </w:pPr>
    </w:p>
    <w:p w14:paraId="233C04B7" w14:textId="77777777" w:rsidR="00624450" w:rsidRDefault="00624450" w:rsidP="00BE4FBB">
      <w:pPr>
        <w:rPr>
          <w:rFonts w:asciiTheme="minorHAnsi" w:hAnsiTheme="minorHAnsi" w:cstheme="minorHAnsi"/>
          <w:b/>
          <w:bCs/>
          <w:sz w:val="22"/>
          <w:szCs w:val="22"/>
        </w:rPr>
      </w:pPr>
    </w:p>
    <w:p w14:paraId="635DA512" w14:textId="77777777" w:rsidR="00624450" w:rsidRDefault="00624450" w:rsidP="00BE4FBB">
      <w:pPr>
        <w:rPr>
          <w:rFonts w:asciiTheme="minorHAnsi" w:hAnsiTheme="minorHAnsi" w:cstheme="minorHAnsi"/>
          <w:b/>
          <w:bCs/>
          <w:sz w:val="22"/>
          <w:szCs w:val="22"/>
        </w:rPr>
      </w:pPr>
    </w:p>
    <w:p w14:paraId="01E93804" w14:textId="77777777" w:rsidR="00624450" w:rsidRDefault="00624450" w:rsidP="00BE4FBB">
      <w:pPr>
        <w:rPr>
          <w:rFonts w:asciiTheme="minorHAnsi" w:hAnsiTheme="minorHAnsi" w:cstheme="minorHAnsi"/>
          <w:b/>
          <w:bCs/>
          <w:sz w:val="22"/>
          <w:szCs w:val="22"/>
        </w:rPr>
      </w:pPr>
    </w:p>
    <w:p w14:paraId="5F5D4926" w14:textId="77777777" w:rsidR="00624450" w:rsidRDefault="00624450" w:rsidP="00BE4FBB">
      <w:pPr>
        <w:rPr>
          <w:rFonts w:asciiTheme="minorHAnsi" w:hAnsiTheme="minorHAnsi" w:cstheme="minorHAnsi"/>
          <w:b/>
          <w:bCs/>
          <w:sz w:val="22"/>
          <w:szCs w:val="22"/>
        </w:rPr>
      </w:pPr>
    </w:p>
    <w:p w14:paraId="6C30A75D" w14:textId="77777777" w:rsidR="00624450" w:rsidRDefault="00624450" w:rsidP="00BE4FBB">
      <w:pPr>
        <w:rPr>
          <w:rFonts w:asciiTheme="minorHAnsi" w:hAnsiTheme="minorHAnsi" w:cstheme="minorHAnsi"/>
          <w:b/>
          <w:bCs/>
          <w:sz w:val="22"/>
          <w:szCs w:val="22"/>
        </w:rPr>
      </w:pPr>
    </w:p>
    <w:p w14:paraId="679808D0" w14:textId="77777777" w:rsidR="00624450" w:rsidRDefault="00624450" w:rsidP="00BE4FBB">
      <w:pPr>
        <w:rPr>
          <w:rFonts w:asciiTheme="minorHAnsi" w:hAnsiTheme="minorHAnsi" w:cstheme="minorHAnsi"/>
          <w:b/>
          <w:bCs/>
          <w:sz w:val="22"/>
          <w:szCs w:val="22"/>
        </w:rPr>
      </w:pPr>
    </w:p>
    <w:p w14:paraId="134E89DB" w14:textId="77777777" w:rsidR="00624450" w:rsidRDefault="00624450" w:rsidP="00BE4FBB">
      <w:pPr>
        <w:rPr>
          <w:rFonts w:asciiTheme="minorHAnsi" w:hAnsiTheme="minorHAnsi" w:cstheme="minorHAnsi"/>
          <w:b/>
          <w:bCs/>
          <w:sz w:val="22"/>
          <w:szCs w:val="22"/>
        </w:rPr>
      </w:pPr>
    </w:p>
    <w:p w14:paraId="16AE323F" w14:textId="77777777" w:rsidR="00624450" w:rsidRDefault="00624450" w:rsidP="00BE4FBB">
      <w:pPr>
        <w:rPr>
          <w:rFonts w:asciiTheme="minorHAnsi" w:hAnsiTheme="minorHAnsi" w:cstheme="minorHAnsi"/>
          <w:b/>
          <w:bCs/>
          <w:sz w:val="22"/>
          <w:szCs w:val="22"/>
        </w:rPr>
      </w:pPr>
    </w:p>
    <w:p w14:paraId="756EDD76" w14:textId="77777777" w:rsidR="00624450" w:rsidRDefault="00624450" w:rsidP="00BE4FBB">
      <w:pPr>
        <w:rPr>
          <w:rFonts w:asciiTheme="minorHAnsi" w:hAnsiTheme="minorHAnsi" w:cstheme="minorHAnsi"/>
          <w:b/>
          <w:bCs/>
          <w:sz w:val="22"/>
          <w:szCs w:val="22"/>
        </w:rPr>
      </w:pPr>
    </w:p>
    <w:p w14:paraId="6FEB6452" w14:textId="77777777" w:rsidR="00624450" w:rsidRDefault="00624450" w:rsidP="00BE4FBB">
      <w:pPr>
        <w:rPr>
          <w:rFonts w:asciiTheme="minorHAnsi" w:hAnsiTheme="minorHAnsi" w:cstheme="minorHAnsi"/>
          <w:b/>
          <w:bCs/>
          <w:sz w:val="22"/>
          <w:szCs w:val="22"/>
        </w:rPr>
      </w:pPr>
    </w:p>
    <w:p w14:paraId="7640293A" w14:textId="77777777" w:rsidR="00624450" w:rsidRDefault="00624450" w:rsidP="00BE4FBB">
      <w:pPr>
        <w:rPr>
          <w:rFonts w:asciiTheme="minorHAnsi" w:hAnsiTheme="minorHAnsi" w:cstheme="minorHAnsi"/>
          <w:b/>
          <w:bCs/>
          <w:sz w:val="22"/>
          <w:szCs w:val="22"/>
        </w:rPr>
      </w:pPr>
    </w:p>
    <w:p w14:paraId="7454963F" w14:textId="77777777" w:rsidR="00624450" w:rsidRDefault="00624450" w:rsidP="00BE4FBB">
      <w:pPr>
        <w:rPr>
          <w:rFonts w:asciiTheme="minorHAnsi" w:hAnsiTheme="minorHAnsi" w:cstheme="minorHAnsi"/>
          <w:b/>
          <w:bCs/>
          <w:sz w:val="22"/>
          <w:szCs w:val="22"/>
        </w:rPr>
      </w:pPr>
    </w:p>
    <w:p w14:paraId="76B85E9E" w14:textId="77777777" w:rsidR="00624450" w:rsidRDefault="00624450" w:rsidP="00BE4FBB">
      <w:pPr>
        <w:rPr>
          <w:rFonts w:asciiTheme="minorHAnsi" w:hAnsiTheme="minorHAnsi" w:cstheme="minorHAnsi"/>
          <w:b/>
          <w:bCs/>
          <w:sz w:val="22"/>
          <w:szCs w:val="22"/>
        </w:rPr>
      </w:pPr>
    </w:p>
    <w:p w14:paraId="5FF904EE" w14:textId="77777777" w:rsidR="00624450" w:rsidRDefault="00624450" w:rsidP="00BE4FBB">
      <w:pPr>
        <w:rPr>
          <w:rFonts w:asciiTheme="minorHAnsi" w:hAnsiTheme="minorHAnsi" w:cstheme="minorHAnsi"/>
          <w:b/>
          <w:bCs/>
          <w:sz w:val="22"/>
          <w:szCs w:val="22"/>
        </w:rPr>
      </w:pPr>
    </w:p>
    <w:p w14:paraId="61F2E3AA" w14:textId="77777777" w:rsidR="00624450" w:rsidRDefault="00624450" w:rsidP="00BE4FBB">
      <w:pPr>
        <w:rPr>
          <w:rFonts w:asciiTheme="minorHAnsi" w:hAnsiTheme="minorHAnsi" w:cstheme="minorHAnsi"/>
          <w:b/>
          <w:bCs/>
          <w:sz w:val="22"/>
          <w:szCs w:val="22"/>
        </w:rPr>
      </w:pPr>
    </w:p>
    <w:p w14:paraId="3F765834" w14:textId="77777777" w:rsidR="00624450" w:rsidRDefault="00624450" w:rsidP="00BE4FBB">
      <w:pPr>
        <w:rPr>
          <w:rFonts w:asciiTheme="minorHAnsi" w:hAnsiTheme="minorHAnsi" w:cstheme="minorHAnsi"/>
          <w:b/>
          <w:bCs/>
          <w:sz w:val="22"/>
          <w:szCs w:val="22"/>
        </w:rPr>
      </w:pPr>
    </w:p>
    <w:p w14:paraId="59D5A6C8" w14:textId="77777777" w:rsidR="00624450" w:rsidRDefault="00624450" w:rsidP="00BE4FBB">
      <w:pPr>
        <w:rPr>
          <w:rFonts w:asciiTheme="minorHAnsi" w:hAnsiTheme="minorHAnsi" w:cstheme="minorHAnsi"/>
          <w:b/>
          <w:bCs/>
          <w:sz w:val="22"/>
          <w:szCs w:val="22"/>
        </w:rPr>
      </w:pPr>
    </w:p>
    <w:p w14:paraId="74582C19" w14:textId="77777777" w:rsidR="00624450" w:rsidRDefault="00624450" w:rsidP="00BE4FBB">
      <w:pPr>
        <w:rPr>
          <w:rFonts w:asciiTheme="minorHAnsi" w:hAnsiTheme="minorHAnsi" w:cstheme="minorHAnsi"/>
          <w:b/>
          <w:bCs/>
          <w:sz w:val="22"/>
          <w:szCs w:val="22"/>
        </w:rPr>
      </w:pPr>
    </w:p>
    <w:p w14:paraId="2FF34BA6" w14:textId="77777777" w:rsidR="00624450" w:rsidRDefault="00624450" w:rsidP="00BE4FBB">
      <w:pPr>
        <w:rPr>
          <w:rFonts w:asciiTheme="minorHAnsi" w:hAnsiTheme="minorHAnsi" w:cstheme="minorHAnsi"/>
          <w:b/>
          <w:bCs/>
          <w:sz w:val="22"/>
          <w:szCs w:val="22"/>
        </w:rPr>
      </w:pPr>
    </w:p>
    <w:p w14:paraId="4B464C6C" w14:textId="77777777" w:rsidR="00624450" w:rsidRDefault="00624450" w:rsidP="00BE4FBB">
      <w:pPr>
        <w:rPr>
          <w:rFonts w:asciiTheme="minorHAnsi" w:hAnsiTheme="minorHAnsi" w:cstheme="minorHAnsi"/>
          <w:b/>
          <w:bCs/>
          <w:sz w:val="22"/>
          <w:szCs w:val="22"/>
        </w:rPr>
      </w:pPr>
    </w:p>
    <w:p w14:paraId="62684837" w14:textId="77777777" w:rsidR="00624450" w:rsidRPr="00BE4FBB" w:rsidRDefault="00624450" w:rsidP="00BE4FBB">
      <w:pPr>
        <w:rPr>
          <w:rFonts w:asciiTheme="minorHAnsi" w:hAnsiTheme="minorHAnsi" w:cstheme="minorHAnsi"/>
          <w:b/>
          <w:bCs/>
          <w:sz w:val="22"/>
          <w:szCs w:val="22"/>
        </w:rPr>
      </w:pPr>
    </w:p>
    <w:p w14:paraId="725D39E1" w14:textId="77777777" w:rsidR="00BE4FBB" w:rsidRPr="00BE4FBB" w:rsidRDefault="00BE4FBB" w:rsidP="00BE4FBB">
      <w:pPr>
        <w:rPr>
          <w:rFonts w:asciiTheme="minorHAnsi" w:hAnsiTheme="minorHAnsi" w:cstheme="minorHAnsi"/>
          <w:b/>
          <w:bCs/>
          <w:sz w:val="22"/>
          <w:szCs w:val="22"/>
        </w:rPr>
      </w:pPr>
    </w:p>
    <w:p w14:paraId="5C8ED28B" w14:textId="7E019256" w:rsidR="00145396" w:rsidRPr="00E84A74" w:rsidRDefault="00145396" w:rsidP="00AC624A">
      <w:pPr>
        <w:rPr>
          <w:rFonts w:asciiTheme="minorHAnsi" w:hAnsiTheme="minorHAnsi" w:cstheme="minorHAnsi"/>
          <w:b/>
          <w:bCs/>
          <w:sz w:val="22"/>
          <w:szCs w:val="22"/>
        </w:rPr>
      </w:pPr>
      <w:r w:rsidRPr="007D4EA5">
        <w:rPr>
          <w:rFonts w:asciiTheme="minorHAnsi" w:hAnsiTheme="minorHAnsi" w:cstheme="minorHAnsi"/>
          <w:b/>
          <w:bCs/>
          <w:sz w:val="22"/>
          <w:szCs w:val="22"/>
        </w:rPr>
        <w:t xml:space="preserve">Appendix </w:t>
      </w:r>
      <w:r w:rsidR="005712CA" w:rsidRPr="007D4EA5">
        <w:rPr>
          <w:rFonts w:asciiTheme="minorHAnsi" w:hAnsiTheme="minorHAnsi" w:cstheme="minorHAnsi"/>
          <w:b/>
          <w:bCs/>
          <w:sz w:val="22"/>
          <w:szCs w:val="22"/>
        </w:rPr>
        <w:t>2</w:t>
      </w:r>
    </w:p>
    <w:p w14:paraId="2933208F" w14:textId="77777777" w:rsidR="007C48C7" w:rsidRPr="00E84A74" w:rsidRDefault="007C48C7" w:rsidP="007C48C7">
      <w:pPr>
        <w:spacing w:line="276" w:lineRule="auto"/>
        <w:rPr>
          <w:rFonts w:asciiTheme="minorHAnsi" w:hAnsiTheme="minorHAnsi" w:cstheme="minorHAnsi"/>
          <w:b/>
          <w:sz w:val="22"/>
          <w:szCs w:val="22"/>
        </w:rPr>
      </w:pPr>
      <w:r w:rsidRPr="00E84A74">
        <w:rPr>
          <w:rFonts w:asciiTheme="minorHAnsi" w:hAnsiTheme="minorHAnsi" w:cstheme="minorHAnsi"/>
          <w:b/>
          <w:sz w:val="22"/>
          <w:szCs w:val="22"/>
        </w:rPr>
        <w:t>Enhanced Services audit tool – IUD, IUS &amp; Contraceptive Nexplanon implant fitting.</w:t>
      </w:r>
    </w:p>
    <w:p w14:paraId="2974DFC6" w14:textId="77777777" w:rsidR="007C48C7" w:rsidRPr="00E84A74" w:rsidRDefault="007C48C7" w:rsidP="007C48C7">
      <w:pPr>
        <w:spacing w:line="276" w:lineRule="auto"/>
        <w:rPr>
          <w:rFonts w:asciiTheme="minorHAnsi" w:hAnsiTheme="minorHAnsi" w:cstheme="minorHAnsi"/>
          <w:bCs/>
          <w:sz w:val="22"/>
          <w:szCs w:val="22"/>
        </w:rPr>
      </w:pPr>
    </w:p>
    <w:p w14:paraId="7C066A2C" w14:textId="18738092" w:rsidR="007C48C7" w:rsidRPr="00E84A74" w:rsidRDefault="007C48C7" w:rsidP="007C48C7">
      <w:pPr>
        <w:spacing w:line="276" w:lineRule="auto"/>
        <w:rPr>
          <w:rFonts w:asciiTheme="minorHAnsi" w:hAnsiTheme="minorHAnsi" w:cstheme="minorHAnsi"/>
          <w:bCs/>
          <w:sz w:val="22"/>
          <w:szCs w:val="22"/>
        </w:rPr>
      </w:pPr>
      <w:r w:rsidRPr="00E84A74">
        <w:rPr>
          <w:rFonts w:asciiTheme="minorHAnsi" w:hAnsiTheme="minorHAnsi" w:cstheme="minorHAnsi"/>
          <w:bCs/>
          <w:sz w:val="22"/>
          <w:szCs w:val="22"/>
        </w:rPr>
        <w:t>Please give details of the practitioners who fit IUDs, IUSs and Nexplanon implants within the service, their level of training (including updates), and the number of IUD/IUS insertions completed within the year.</w:t>
      </w:r>
    </w:p>
    <w:p w14:paraId="1D240CDA" w14:textId="77777777" w:rsidR="007C48C7" w:rsidRPr="00E84A74" w:rsidRDefault="007C48C7" w:rsidP="007C48C7">
      <w:pPr>
        <w:spacing w:line="276" w:lineRule="auto"/>
        <w:ind w:hanging="284"/>
        <w:rPr>
          <w:rFonts w:asciiTheme="minorHAnsi" w:hAnsiTheme="minorHAnsi" w:cstheme="minorHAnsi"/>
          <w:bCs/>
          <w:sz w:val="22"/>
          <w:szCs w:val="22"/>
        </w:rPr>
      </w:pPr>
    </w:p>
    <w:p w14:paraId="2B5FCBE5" w14:textId="77777777" w:rsidR="007C48C7" w:rsidRPr="00E84A74" w:rsidRDefault="007C48C7" w:rsidP="007C48C7">
      <w:pPr>
        <w:spacing w:line="276" w:lineRule="auto"/>
        <w:rPr>
          <w:rFonts w:asciiTheme="minorHAnsi" w:hAnsiTheme="minorHAnsi" w:cstheme="minorHAnsi"/>
          <w:bCs/>
          <w:sz w:val="22"/>
          <w:szCs w:val="22"/>
        </w:rPr>
      </w:pPr>
      <w:r w:rsidRPr="00E84A74">
        <w:rPr>
          <w:rFonts w:asciiTheme="minorHAnsi" w:hAnsiTheme="minorHAnsi" w:cstheme="minorHAnsi"/>
          <w:b/>
          <w:sz w:val="22"/>
          <w:szCs w:val="22"/>
        </w:rPr>
        <w:t>Threshold for total IUD + IUS insertions per year: 12</w:t>
      </w:r>
    </w:p>
    <w:p w14:paraId="151DE457" w14:textId="77777777" w:rsidR="007C48C7" w:rsidRPr="00E84A74" w:rsidRDefault="007C48C7" w:rsidP="007C48C7">
      <w:pPr>
        <w:spacing w:line="276" w:lineRule="auto"/>
        <w:rPr>
          <w:rFonts w:asciiTheme="minorHAnsi" w:hAnsiTheme="minorHAnsi" w:cstheme="minorHAnsi"/>
          <w:bCs/>
          <w:sz w:val="22"/>
          <w:szCs w:val="22"/>
        </w:rPr>
      </w:pPr>
      <w:r w:rsidRPr="00E84A74">
        <w:rPr>
          <w:rFonts w:asciiTheme="minorHAnsi" w:hAnsiTheme="minorHAnsi" w:cstheme="minorHAnsi"/>
          <w:b/>
          <w:sz w:val="22"/>
          <w:szCs w:val="22"/>
        </w:rPr>
        <w:t>Threshold Nexplanon implant insertions / removals per year: 6</w:t>
      </w:r>
    </w:p>
    <w:p w14:paraId="36CD9068" w14:textId="77777777" w:rsidR="007C48C7" w:rsidRPr="00E84A74" w:rsidRDefault="007C48C7" w:rsidP="007C48C7">
      <w:pPr>
        <w:spacing w:line="276" w:lineRule="auto"/>
        <w:ind w:left="284"/>
        <w:rPr>
          <w:rFonts w:asciiTheme="minorHAnsi" w:hAnsiTheme="minorHAnsi" w:cstheme="minorHAnsi"/>
          <w:b/>
          <w:i/>
          <w:sz w:val="22"/>
          <w:szCs w:val="22"/>
        </w:rPr>
      </w:pP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2031"/>
        <w:gridCol w:w="1923"/>
        <w:gridCol w:w="2030"/>
        <w:gridCol w:w="1176"/>
        <w:gridCol w:w="1495"/>
      </w:tblGrid>
      <w:tr w:rsidR="007C48C7" w:rsidRPr="00E84A74" w14:paraId="590E47DA" w14:textId="77777777" w:rsidTr="007C48C7">
        <w:trPr>
          <w:trHeight w:val="1743"/>
        </w:trPr>
        <w:tc>
          <w:tcPr>
            <w:tcW w:w="1363" w:type="dxa"/>
          </w:tcPr>
          <w:p w14:paraId="0729C578" w14:textId="77777777" w:rsidR="007C48C7" w:rsidRPr="00E84A74" w:rsidRDefault="007C48C7" w:rsidP="00DA51A6">
            <w:pPr>
              <w:spacing w:line="276" w:lineRule="auto"/>
              <w:jc w:val="center"/>
              <w:rPr>
                <w:rFonts w:asciiTheme="minorHAnsi" w:hAnsiTheme="minorHAnsi" w:cstheme="minorHAnsi"/>
                <w:b/>
                <w:bCs/>
                <w:sz w:val="22"/>
                <w:szCs w:val="22"/>
              </w:rPr>
            </w:pPr>
            <w:r w:rsidRPr="00E84A74">
              <w:rPr>
                <w:rFonts w:asciiTheme="minorHAnsi" w:hAnsiTheme="minorHAnsi" w:cstheme="minorHAnsi"/>
                <w:b/>
                <w:sz w:val="22"/>
                <w:szCs w:val="22"/>
              </w:rPr>
              <w:t>Practitioner Name/s</w:t>
            </w:r>
          </w:p>
        </w:tc>
        <w:tc>
          <w:tcPr>
            <w:tcW w:w="2031" w:type="dxa"/>
          </w:tcPr>
          <w:p w14:paraId="68893E58" w14:textId="77777777" w:rsidR="007C48C7" w:rsidRPr="00E84A74" w:rsidRDefault="007C48C7" w:rsidP="00DA51A6">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Do you hold a Diploma in Sexual &amp; Reproductive Health (DFSRH)</w:t>
            </w:r>
          </w:p>
          <w:p w14:paraId="7429A72F" w14:textId="77777777" w:rsidR="007C48C7" w:rsidRPr="00E84A74" w:rsidRDefault="007C48C7" w:rsidP="00DA51A6">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w:t>
            </w:r>
            <w:r w:rsidRPr="00E84A74">
              <w:rPr>
                <w:rFonts w:asciiTheme="minorHAnsi" w:hAnsiTheme="minorHAnsi" w:cstheme="minorHAnsi"/>
                <w:b/>
                <w:i/>
                <w:sz w:val="22"/>
                <w:szCs w:val="22"/>
              </w:rPr>
              <w:t xml:space="preserve">Please state Yes or No, if yes provide </w:t>
            </w:r>
            <w:r w:rsidRPr="00E84A74">
              <w:rPr>
                <w:rFonts w:asciiTheme="minorHAnsi" w:hAnsiTheme="minorHAnsi" w:cstheme="minorHAnsi"/>
                <w:b/>
                <w:sz w:val="22"/>
                <w:szCs w:val="22"/>
              </w:rPr>
              <w:t>date of renewal)</w:t>
            </w:r>
          </w:p>
        </w:tc>
        <w:tc>
          <w:tcPr>
            <w:tcW w:w="1923" w:type="dxa"/>
          </w:tcPr>
          <w:p w14:paraId="7CFFA185" w14:textId="77777777" w:rsidR="007C48C7" w:rsidRPr="00E84A74" w:rsidRDefault="007C48C7" w:rsidP="00DA51A6">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Do you hold a Letter of Competence (LoC) in Intra-Uterine Technique (IUT)</w:t>
            </w:r>
          </w:p>
          <w:p w14:paraId="75E4576F" w14:textId="77777777" w:rsidR="007C48C7" w:rsidRPr="00E84A74" w:rsidRDefault="007C48C7" w:rsidP="00DA51A6">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w:t>
            </w:r>
            <w:r w:rsidRPr="00E84A74">
              <w:rPr>
                <w:rFonts w:asciiTheme="minorHAnsi" w:hAnsiTheme="minorHAnsi" w:cstheme="minorHAnsi"/>
                <w:b/>
                <w:i/>
                <w:sz w:val="22"/>
                <w:szCs w:val="22"/>
              </w:rPr>
              <w:t xml:space="preserve">Please state Yes or No, if yes provide </w:t>
            </w:r>
            <w:r w:rsidRPr="00E84A74">
              <w:rPr>
                <w:rFonts w:asciiTheme="minorHAnsi" w:hAnsiTheme="minorHAnsi" w:cstheme="minorHAnsi"/>
                <w:b/>
                <w:sz w:val="22"/>
                <w:szCs w:val="22"/>
              </w:rPr>
              <w:t>date of renewal)</w:t>
            </w:r>
          </w:p>
        </w:tc>
        <w:tc>
          <w:tcPr>
            <w:tcW w:w="2030" w:type="dxa"/>
          </w:tcPr>
          <w:p w14:paraId="53FB41B9" w14:textId="77777777" w:rsidR="007C48C7" w:rsidRPr="00E84A74" w:rsidRDefault="007C48C7" w:rsidP="00DA51A6">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Do you hold a Letter of Competence in Sub-Dermal Nexplanon implant (SDI)</w:t>
            </w:r>
          </w:p>
          <w:p w14:paraId="69152E8C" w14:textId="77777777" w:rsidR="007C48C7" w:rsidRPr="00E84A74" w:rsidRDefault="007C48C7" w:rsidP="00DA51A6">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w:t>
            </w:r>
            <w:r w:rsidRPr="00E84A74">
              <w:rPr>
                <w:rFonts w:asciiTheme="minorHAnsi" w:hAnsiTheme="minorHAnsi" w:cstheme="minorHAnsi"/>
                <w:b/>
                <w:i/>
                <w:sz w:val="22"/>
                <w:szCs w:val="22"/>
              </w:rPr>
              <w:t xml:space="preserve">Please state Yes or No, if yes provide </w:t>
            </w:r>
            <w:r w:rsidRPr="00E84A74">
              <w:rPr>
                <w:rFonts w:asciiTheme="minorHAnsi" w:hAnsiTheme="minorHAnsi" w:cstheme="minorHAnsi"/>
                <w:b/>
                <w:sz w:val="22"/>
                <w:szCs w:val="22"/>
              </w:rPr>
              <w:t>date of renewal)</w:t>
            </w:r>
          </w:p>
        </w:tc>
        <w:tc>
          <w:tcPr>
            <w:tcW w:w="1176" w:type="dxa"/>
          </w:tcPr>
          <w:p w14:paraId="6CA7909E" w14:textId="77777777" w:rsidR="007C48C7" w:rsidRPr="00E84A74" w:rsidRDefault="007C48C7" w:rsidP="00DA51A6">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Number of IUD / IUS insertions completed within the year</w:t>
            </w:r>
          </w:p>
        </w:tc>
        <w:tc>
          <w:tcPr>
            <w:tcW w:w="1495" w:type="dxa"/>
          </w:tcPr>
          <w:p w14:paraId="7363DC7B" w14:textId="77777777" w:rsidR="007C48C7" w:rsidRPr="00E84A74" w:rsidRDefault="007C48C7" w:rsidP="00DA51A6">
            <w:pPr>
              <w:spacing w:line="276" w:lineRule="auto"/>
              <w:jc w:val="center"/>
              <w:rPr>
                <w:rFonts w:asciiTheme="minorHAnsi" w:hAnsiTheme="minorHAnsi" w:cstheme="minorHAnsi"/>
                <w:b/>
                <w:sz w:val="22"/>
                <w:szCs w:val="22"/>
              </w:rPr>
            </w:pPr>
            <w:r w:rsidRPr="00E84A74">
              <w:rPr>
                <w:rFonts w:asciiTheme="minorHAnsi" w:hAnsiTheme="minorHAnsi" w:cstheme="minorHAnsi"/>
                <w:b/>
                <w:sz w:val="22"/>
                <w:szCs w:val="22"/>
              </w:rPr>
              <w:t>Number of Nexplanon implant insertions or removals within the year</w:t>
            </w:r>
          </w:p>
        </w:tc>
      </w:tr>
      <w:tr w:rsidR="007C48C7" w:rsidRPr="00E84A74" w14:paraId="765F8C77" w14:textId="77777777" w:rsidTr="007C48C7">
        <w:trPr>
          <w:trHeight w:val="499"/>
        </w:trPr>
        <w:tc>
          <w:tcPr>
            <w:tcW w:w="1363" w:type="dxa"/>
          </w:tcPr>
          <w:p w14:paraId="13E76910" w14:textId="77777777" w:rsidR="007C48C7" w:rsidRPr="00E84A74" w:rsidRDefault="007C48C7" w:rsidP="00DA51A6">
            <w:pPr>
              <w:spacing w:line="276" w:lineRule="auto"/>
              <w:rPr>
                <w:rFonts w:asciiTheme="minorHAnsi" w:hAnsiTheme="minorHAnsi" w:cstheme="minorHAnsi"/>
                <w:sz w:val="22"/>
                <w:szCs w:val="22"/>
              </w:rPr>
            </w:pPr>
          </w:p>
          <w:p w14:paraId="2FB64FBF" w14:textId="77777777" w:rsidR="007C48C7" w:rsidRPr="00E84A74" w:rsidRDefault="007C48C7" w:rsidP="00DA51A6">
            <w:pPr>
              <w:spacing w:line="276" w:lineRule="auto"/>
              <w:rPr>
                <w:rFonts w:asciiTheme="minorHAnsi" w:hAnsiTheme="minorHAnsi" w:cstheme="minorHAnsi"/>
                <w:sz w:val="22"/>
                <w:szCs w:val="22"/>
              </w:rPr>
            </w:pPr>
          </w:p>
        </w:tc>
        <w:tc>
          <w:tcPr>
            <w:tcW w:w="2031" w:type="dxa"/>
          </w:tcPr>
          <w:p w14:paraId="001E306D" w14:textId="77777777" w:rsidR="007C48C7" w:rsidRPr="00E84A74" w:rsidRDefault="007C48C7" w:rsidP="00DA51A6">
            <w:pPr>
              <w:spacing w:line="276" w:lineRule="auto"/>
              <w:rPr>
                <w:rFonts w:asciiTheme="minorHAnsi" w:hAnsiTheme="minorHAnsi" w:cstheme="minorHAnsi"/>
                <w:sz w:val="22"/>
                <w:szCs w:val="22"/>
              </w:rPr>
            </w:pPr>
          </w:p>
        </w:tc>
        <w:tc>
          <w:tcPr>
            <w:tcW w:w="1923" w:type="dxa"/>
          </w:tcPr>
          <w:p w14:paraId="21347781" w14:textId="77777777" w:rsidR="007C48C7" w:rsidRPr="00E84A74" w:rsidRDefault="007C48C7" w:rsidP="00DA51A6">
            <w:pPr>
              <w:spacing w:line="276" w:lineRule="auto"/>
              <w:rPr>
                <w:rFonts w:asciiTheme="minorHAnsi" w:hAnsiTheme="minorHAnsi" w:cstheme="minorHAnsi"/>
                <w:sz w:val="22"/>
                <w:szCs w:val="22"/>
              </w:rPr>
            </w:pPr>
          </w:p>
        </w:tc>
        <w:tc>
          <w:tcPr>
            <w:tcW w:w="2030" w:type="dxa"/>
          </w:tcPr>
          <w:p w14:paraId="74D9424A" w14:textId="77777777" w:rsidR="007C48C7" w:rsidRPr="00E84A74" w:rsidRDefault="007C48C7" w:rsidP="00DA51A6">
            <w:pPr>
              <w:spacing w:line="276" w:lineRule="auto"/>
              <w:rPr>
                <w:rFonts w:asciiTheme="minorHAnsi" w:hAnsiTheme="minorHAnsi" w:cstheme="minorHAnsi"/>
                <w:sz w:val="22"/>
                <w:szCs w:val="22"/>
              </w:rPr>
            </w:pPr>
          </w:p>
        </w:tc>
        <w:tc>
          <w:tcPr>
            <w:tcW w:w="1176" w:type="dxa"/>
          </w:tcPr>
          <w:p w14:paraId="4DD10279" w14:textId="77777777" w:rsidR="007C48C7" w:rsidRPr="00E84A74" w:rsidRDefault="007C48C7" w:rsidP="00DA51A6">
            <w:pPr>
              <w:spacing w:line="276" w:lineRule="auto"/>
              <w:rPr>
                <w:rFonts w:asciiTheme="minorHAnsi" w:hAnsiTheme="minorHAnsi" w:cstheme="minorHAnsi"/>
                <w:sz w:val="22"/>
                <w:szCs w:val="22"/>
              </w:rPr>
            </w:pPr>
          </w:p>
        </w:tc>
        <w:tc>
          <w:tcPr>
            <w:tcW w:w="1495" w:type="dxa"/>
          </w:tcPr>
          <w:p w14:paraId="6658C3E1" w14:textId="77777777" w:rsidR="007C48C7" w:rsidRPr="00E84A74" w:rsidRDefault="007C48C7" w:rsidP="00DA51A6">
            <w:pPr>
              <w:spacing w:line="276" w:lineRule="auto"/>
              <w:rPr>
                <w:rFonts w:asciiTheme="minorHAnsi" w:hAnsiTheme="minorHAnsi" w:cstheme="minorHAnsi"/>
                <w:sz w:val="22"/>
                <w:szCs w:val="22"/>
              </w:rPr>
            </w:pPr>
          </w:p>
        </w:tc>
      </w:tr>
      <w:tr w:rsidR="007C48C7" w:rsidRPr="00E84A74" w14:paraId="3BEF7305" w14:textId="77777777" w:rsidTr="007C48C7">
        <w:trPr>
          <w:trHeight w:val="499"/>
        </w:trPr>
        <w:tc>
          <w:tcPr>
            <w:tcW w:w="1363" w:type="dxa"/>
          </w:tcPr>
          <w:p w14:paraId="4A9CA97D" w14:textId="77777777" w:rsidR="007C48C7" w:rsidRPr="00E84A74" w:rsidRDefault="007C48C7" w:rsidP="00DA51A6">
            <w:pPr>
              <w:spacing w:line="276" w:lineRule="auto"/>
              <w:rPr>
                <w:rFonts w:asciiTheme="minorHAnsi" w:hAnsiTheme="minorHAnsi" w:cstheme="minorHAnsi"/>
                <w:sz w:val="22"/>
                <w:szCs w:val="22"/>
              </w:rPr>
            </w:pPr>
          </w:p>
          <w:p w14:paraId="771F0EC7" w14:textId="77777777" w:rsidR="007C48C7" w:rsidRPr="00E84A74" w:rsidRDefault="007C48C7" w:rsidP="00DA51A6">
            <w:pPr>
              <w:spacing w:line="276" w:lineRule="auto"/>
              <w:rPr>
                <w:rFonts w:asciiTheme="minorHAnsi" w:hAnsiTheme="minorHAnsi" w:cstheme="minorHAnsi"/>
                <w:sz w:val="22"/>
                <w:szCs w:val="22"/>
              </w:rPr>
            </w:pPr>
          </w:p>
        </w:tc>
        <w:tc>
          <w:tcPr>
            <w:tcW w:w="2031" w:type="dxa"/>
          </w:tcPr>
          <w:p w14:paraId="7D86D77C" w14:textId="77777777" w:rsidR="007C48C7" w:rsidRPr="00E84A74" w:rsidRDefault="007C48C7" w:rsidP="00DA51A6">
            <w:pPr>
              <w:spacing w:line="276" w:lineRule="auto"/>
              <w:rPr>
                <w:rFonts w:asciiTheme="minorHAnsi" w:hAnsiTheme="minorHAnsi" w:cstheme="minorHAnsi"/>
                <w:b/>
                <w:sz w:val="22"/>
                <w:szCs w:val="22"/>
              </w:rPr>
            </w:pPr>
          </w:p>
        </w:tc>
        <w:tc>
          <w:tcPr>
            <w:tcW w:w="1923" w:type="dxa"/>
          </w:tcPr>
          <w:p w14:paraId="39059F2B" w14:textId="77777777" w:rsidR="007C48C7" w:rsidRPr="00E84A74" w:rsidRDefault="007C48C7" w:rsidP="00DA51A6">
            <w:pPr>
              <w:spacing w:line="276" w:lineRule="auto"/>
              <w:rPr>
                <w:rFonts w:asciiTheme="minorHAnsi" w:hAnsiTheme="minorHAnsi" w:cstheme="minorHAnsi"/>
                <w:sz w:val="22"/>
                <w:szCs w:val="22"/>
              </w:rPr>
            </w:pPr>
          </w:p>
        </w:tc>
        <w:tc>
          <w:tcPr>
            <w:tcW w:w="2030" w:type="dxa"/>
          </w:tcPr>
          <w:p w14:paraId="27B7F67C" w14:textId="77777777" w:rsidR="007C48C7" w:rsidRPr="00E84A74" w:rsidRDefault="007C48C7" w:rsidP="00DA51A6">
            <w:pPr>
              <w:spacing w:line="276" w:lineRule="auto"/>
              <w:rPr>
                <w:rFonts w:asciiTheme="minorHAnsi" w:hAnsiTheme="minorHAnsi" w:cstheme="minorHAnsi"/>
                <w:b/>
                <w:sz w:val="22"/>
                <w:szCs w:val="22"/>
              </w:rPr>
            </w:pPr>
          </w:p>
        </w:tc>
        <w:tc>
          <w:tcPr>
            <w:tcW w:w="1176" w:type="dxa"/>
          </w:tcPr>
          <w:p w14:paraId="5777BFEC" w14:textId="77777777" w:rsidR="007C48C7" w:rsidRPr="00E84A74" w:rsidRDefault="007C48C7" w:rsidP="00DA51A6">
            <w:pPr>
              <w:spacing w:line="276" w:lineRule="auto"/>
              <w:rPr>
                <w:rFonts w:asciiTheme="minorHAnsi" w:hAnsiTheme="minorHAnsi" w:cstheme="minorHAnsi"/>
                <w:sz w:val="22"/>
                <w:szCs w:val="22"/>
              </w:rPr>
            </w:pPr>
          </w:p>
        </w:tc>
        <w:tc>
          <w:tcPr>
            <w:tcW w:w="1495" w:type="dxa"/>
          </w:tcPr>
          <w:p w14:paraId="280AA883" w14:textId="77777777" w:rsidR="007C48C7" w:rsidRPr="00E84A74" w:rsidRDefault="007C48C7" w:rsidP="00DA51A6">
            <w:pPr>
              <w:spacing w:line="276" w:lineRule="auto"/>
              <w:rPr>
                <w:rFonts w:asciiTheme="minorHAnsi" w:hAnsiTheme="minorHAnsi" w:cstheme="minorHAnsi"/>
                <w:sz w:val="22"/>
                <w:szCs w:val="22"/>
              </w:rPr>
            </w:pPr>
          </w:p>
        </w:tc>
      </w:tr>
    </w:tbl>
    <w:p w14:paraId="6C1C60F4" w14:textId="77777777" w:rsidR="007C48C7" w:rsidRPr="00E84A74" w:rsidRDefault="007C48C7" w:rsidP="007C48C7">
      <w:pPr>
        <w:spacing w:line="276" w:lineRule="auto"/>
        <w:rPr>
          <w:rFonts w:asciiTheme="minorHAnsi" w:hAnsiTheme="minorHAnsi" w:cstheme="minorHAnsi"/>
          <w:b/>
          <w:sz w:val="22"/>
          <w:szCs w:val="22"/>
        </w:rPr>
      </w:pPr>
    </w:p>
    <w:p w14:paraId="17C05E30" w14:textId="77777777" w:rsidR="007C48C7" w:rsidRPr="00E84A74" w:rsidRDefault="007C48C7" w:rsidP="007C48C7">
      <w:pPr>
        <w:spacing w:line="276" w:lineRule="auto"/>
        <w:rPr>
          <w:rFonts w:asciiTheme="minorHAnsi" w:hAnsiTheme="minorHAnsi" w:cstheme="minorHAnsi"/>
          <w:b/>
          <w:sz w:val="22"/>
          <w:szCs w:val="22"/>
          <w:u w:val="single"/>
        </w:rPr>
      </w:pPr>
      <w:r w:rsidRPr="00E84A74">
        <w:rPr>
          <w:rFonts w:asciiTheme="minorHAnsi" w:hAnsiTheme="minorHAnsi" w:cstheme="minorHAnsi"/>
          <w:b/>
          <w:sz w:val="22"/>
          <w:szCs w:val="22"/>
        </w:rPr>
        <w:t xml:space="preserve">Is there any nurse who offers Nexplanon implant and/or coil service in the service? </w:t>
      </w:r>
      <w:r w:rsidRPr="00E84A74">
        <w:rPr>
          <w:rFonts w:asciiTheme="minorHAnsi" w:hAnsiTheme="minorHAnsi" w:cstheme="minorHAnsi"/>
          <w:b/>
          <w:sz w:val="22"/>
          <w:szCs w:val="22"/>
          <w:u w:val="single"/>
        </w:rPr>
        <w:t>Yes / No</w:t>
      </w:r>
    </w:p>
    <w:p w14:paraId="3FE6AA97" w14:textId="77777777" w:rsidR="007C48C7" w:rsidRPr="00E84A74" w:rsidRDefault="007C48C7" w:rsidP="007C48C7">
      <w:pPr>
        <w:spacing w:line="276" w:lineRule="auto"/>
        <w:rPr>
          <w:rFonts w:asciiTheme="minorHAnsi" w:hAnsiTheme="minorHAnsi" w:cstheme="minorHAnsi"/>
          <w:b/>
          <w:sz w:val="22"/>
          <w:szCs w:val="22"/>
          <w:u w:val="single"/>
        </w:rPr>
      </w:pPr>
    </w:p>
    <w:p w14:paraId="49EA207E" w14:textId="77777777" w:rsidR="007C48C7" w:rsidRPr="00E84A74" w:rsidRDefault="007C48C7" w:rsidP="007C48C7">
      <w:pPr>
        <w:spacing w:line="276" w:lineRule="auto"/>
        <w:rPr>
          <w:rFonts w:asciiTheme="minorHAnsi" w:hAnsiTheme="minorHAnsi" w:cstheme="minorHAnsi"/>
          <w:b/>
          <w:bCs/>
          <w:sz w:val="22"/>
          <w:szCs w:val="22"/>
        </w:rPr>
      </w:pPr>
      <w:r w:rsidRPr="00E84A74">
        <w:rPr>
          <w:rFonts w:asciiTheme="minorHAnsi" w:hAnsiTheme="minorHAnsi" w:cstheme="minorHAnsi"/>
          <w:b/>
          <w:bCs/>
          <w:sz w:val="22"/>
          <w:szCs w:val="22"/>
        </w:rPr>
        <w:t>Please return to the local authority commissioner</w:t>
      </w:r>
      <w:r w:rsidRPr="00E84A74">
        <w:rPr>
          <w:rFonts w:asciiTheme="minorHAnsi" w:hAnsiTheme="minorHAnsi" w:cstheme="minorHAnsi"/>
          <w:sz w:val="22"/>
          <w:szCs w:val="22"/>
        </w:rPr>
        <w:t xml:space="preserve"> </w:t>
      </w:r>
      <w:r w:rsidRPr="00E84A74">
        <w:rPr>
          <w:rFonts w:asciiTheme="minorHAnsi" w:hAnsiTheme="minorHAnsi" w:cstheme="minorHAnsi"/>
          <w:b/>
          <w:bCs/>
          <w:sz w:val="22"/>
          <w:szCs w:val="22"/>
        </w:rPr>
        <w:t>when requested as part of annual service audit.</w:t>
      </w:r>
    </w:p>
    <w:p w14:paraId="536C2F82" w14:textId="77777777" w:rsidR="009F1470" w:rsidRPr="00E84A74" w:rsidRDefault="009F1470" w:rsidP="00145396">
      <w:pPr>
        <w:ind w:left="851" w:hanging="851"/>
        <w:rPr>
          <w:rFonts w:asciiTheme="minorHAnsi" w:hAnsiTheme="minorHAnsi" w:cstheme="minorHAnsi"/>
          <w:b/>
          <w:sz w:val="22"/>
          <w:szCs w:val="22"/>
        </w:rPr>
      </w:pPr>
    </w:p>
    <w:p w14:paraId="393FD56C" w14:textId="77777777" w:rsidR="007C48C7" w:rsidRPr="00E84A74" w:rsidRDefault="007C48C7" w:rsidP="00145396">
      <w:pPr>
        <w:ind w:left="851" w:hanging="851"/>
        <w:rPr>
          <w:rFonts w:asciiTheme="minorHAnsi" w:hAnsiTheme="minorHAnsi" w:cstheme="minorHAnsi"/>
          <w:b/>
          <w:sz w:val="22"/>
          <w:szCs w:val="22"/>
        </w:rPr>
      </w:pPr>
    </w:p>
    <w:p w14:paraId="42488CF6" w14:textId="77777777" w:rsidR="007C48C7" w:rsidRPr="00E84A74" w:rsidRDefault="007C48C7" w:rsidP="00145396">
      <w:pPr>
        <w:ind w:left="851" w:hanging="851"/>
        <w:rPr>
          <w:rFonts w:asciiTheme="minorHAnsi" w:hAnsiTheme="minorHAnsi" w:cstheme="minorHAnsi"/>
          <w:b/>
          <w:sz w:val="22"/>
          <w:szCs w:val="22"/>
        </w:rPr>
      </w:pPr>
    </w:p>
    <w:p w14:paraId="6D69355C" w14:textId="77777777" w:rsidR="007C48C7" w:rsidRPr="00E84A74" w:rsidRDefault="007C48C7" w:rsidP="00145396">
      <w:pPr>
        <w:ind w:left="851" w:hanging="851"/>
        <w:rPr>
          <w:rFonts w:asciiTheme="minorHAnsi" w:hAnsiTheme="minorHAnsi" w:cstheme="minorHAnsi"/>
          <w:b/>
          <w:sz w:val="22"/>
          <w:szCs w:val="22"/>
        </w:rPr>
      </w:pPr>
    </w:p>
    <w:p w14:paraId="0BED33D3" w14:textId="77777777" w:rsidR="007C48C7" w:rsidRPr="00E84A74" w:rsidRDefault="007C48C7" w:rsidP="00145396">
      <w:pPr>
        <w:ind w:left="851" w:hanging="851"/>
        <w:rPr>
          <w:rFonts w:asciiTheme="minorHAnsi" w:hAnsiTheme="minorHAnsi" w:cstheme="minorHAnsi"/>
          <w:b/>
          <w:sz w:val="22"/>
          <w:szCs w:val="22"/>
        </w:rPr>
      </w:pPr>
    </w:p>
    <w:p w14:paraId="17E25129" w14:textId="77777777" w:rsidR="007C48C7" w:rsidRPr="00E84A74" w:rsidRDefault="007C48C7" w:rsidP="00145396">
      <w:pPr>
        <w:ind w:left="851" w:hanging="851"/>
        <w:rPr>
          <w:rFonts w:asciiTheme="minorHAnsi" w:hAnsiTheme="minorHAnsi" w:cstheme="minorHAnsi"/>
          <w:b/>
          <w:sz w:val="22"/>
          <w:szCs w:val="22"/>
        </w:rPr>
      </w:pPr>
    </w:p>
    <w:p w14:paraId="06DD6D02" w14:textId="77777777" w:rsidR="007C48C7" w:rsidRPr="00E84A74" w:rsidRDefault="007C48C7" w:rsidP="00145396">
      <w:pPr>
        <w:ind w:left="851" w:hanging="851"/>
        <w:rPr>
          <w:rFonts w:asciiTheme="minorHAnsi" w:hAnsiTheme="minorHAnsi" w:cstheme="minorHAnsi"/>
          <w:b/>
          <w:sz w:val="22"/>
          <w:szCs w:val="22"/>
        </w:rPr>
      </w:pPr>
    </w:p>
    <w:p w14:paraId="0EE75D22" w14:textId="77777777" w:rsidR="007C48C7" w:rsidRPr="00E84A74" w:rsidRDefault="007C48C7" w:rsidP="00145396">
      <w:pPr>
        <w:ind w:left="851" w:hanging="851"/>
        <w:rPr>
          <w:rFonts w:asciiTheme="minorHAnsi" w:hAnsiTheme="minorHAnsi" w:cstheme="minorHAnsi"/>
          <w:b/>
          <w:sz w:val="22"/>
          <w:szCs w:val="22"/>
        </w:rPr>
      </w:pPr>
    </w:p>
    <w:p w14:paraId="7B2D59A6" w14:textId="77777777" w:rsidR="007C48C7" w:rsidRPr="00E84A74" w:rsidRDefault="007C48C7" w:rsidP="00145396">
      <w:pPr>
        <w:ind w:left="851" w:hanging="851"/>
        <w:rPr>
          <w:rFonts w:asciiTheme="minorHAnsi" w:hAnsiTheme="minorHAnsi" w:cstheme="minorHAnsi"/>
          <w:b/>
          <w:sz w:val="22"/>
          <w:szCs w:val="22"/>
        </w:rPr>
      </w:pPr>
    </w:p>
    <w:p w14:paraId="30304570" w14:textId="77777777" w:rsidR="007C48C7" w:rsidRPr="00E84A74" w:rsidRDefault="007C48C7" w:rsidP="00145396">
      <w:pPr>
        <w:ind w:left="851" w:hanging="851"/>
        <w:rPr>
          <w:rFonts w:asciiTheme="minorHAnsi" w:hAnsiTheme="minorHAnsi" w:cstheme="minorHAnsi"/>
          <w:b/>
          <w:sz w:val="22"/>
          <w:szCs w:val="22"/>
        </w:rPr>
      </w:pPr>
    </w:p>
    <w:p w14:paraId="4F3DEE69" w14:textId="77777777" w:rsidR="007C48C7" w:rsidRPr="00E84A74" w:rsidRDefault="007C48C7" w:rsidP="00145396">
      <w:pPr>
        <w:ind w:left="851" w:hanging="851"/>
        <w:rPr>
          <w:rFonts w:asciiTheme="minorHAnsi" w:hAnsiTheme="minorHAnsi" w:cstheme="minorHAnsi"/>
          <w:b/>
          <w:sz w:val="22"/>
          <w:szCs w:val="22"/>
        </w:rPr>
      </w:pPr>
    </w:p>
    <w:p w14:paraId="38640D8D" w14:textId="77777777" w:rsidR="007C48C7" w:rsidRPr="00E84A74" w:rsidRDefault="007C48C7" w:rsidP="00145396">
      <w:pPr>
        <w:ind w:left="851" w:hanging="851"/>
        <w:rPr>
          <w:rFonts w:asciiTheme="minorHAnsi" w:hAnsiTheme="minorHAnsi" w:cstheme="minorHAnsi"/>
          <w:b/>
          <w:sz w:val="22"/>
          <w:szCs w:val="22"/>
        </w:rPr>
      </w:pPr>
    </w:p>
    <w:p w14:paraId="3A0396BE" w14:textId="77777777" w:rsidR="009428BC" w:rsidRPr="00E84A74" w:rsidRDefault="009428BC" w:rsidP="00145396">
      <w:pPr>
        <w:ind w:left="851" w:hanging="851"/>
        <w:rPr>
          <w:rFonts w:asciiTheme="minorHAnsi" w:hAnsiTheme="minorHAnsi" w:cstheme="minorHAnsi"/>
          <w:b/>
          <w:sz w:val="22"/>
          <w:szCs w:val="22"/>
        </w:rPr>
      </w:pPr>
    </w:p>
    <w:p w14:paraId="78677F24" w14:textId="77777777" w:rsidR="009F1470" w:rsidRPr="00E84A74" w:rsidRDefault="009F1470" w:rsidP="00145396">
      <w:pPr>
        <w:ind w:left="851" w:hanging="851"/>
        <w:rPr>
          <w:rFonts w:asciiTheme="minorHAnsi" w:hAnsiTheme="minorHAnsi" w:cstheme="minorHAnsi"/>
          <w:b/>
          <w:sz w:val="22"/>
          <w:szCs w:val="22"/>
        </w:rPr>
      </w:pPr>
    </w:p>
    <w:p w14:paraId="5D9CFE27" w14:textId="77777777" w:rsidR="00023AD0" w:rsidRPr="00E84A74" w:rsidRDefault="00023AD0" w:rsidP="00145396">
      <w:pPr>
        <w:ind w:left="851" w:hanging="851"/>
        <w:rPr>
          <w:rFonts w:asciiTheme="minorHAnsi" w:hAnsiTheme="minorHAnsi" w:cstheme="minorHAnsi"/>
          <w:b/>
          <w:sz w:val="22"/>
          <w:szCs w:val="22"/>
        </w:rPr>
      </w:pPr>
    </w:p>
    <w:p w14:paraId="246E6F79" w14:textId="77777777" w:rsidR="00023AD0" w:rsidRPr="00E84A74" w:rsidRDefault="00023AD0" w:rsidP="00145396">
      <w:pPr>
        <w:ind w:left="851" w:hanging="851"/>
        <w:rPr>
          <w:rFonts w:asciiTheme="minorHAnsi" w:hAnsiTheme="minorHAnsi" w:cstheme="minorHAnsi"/>
          <w:b/>
          <w:sz w:val="22"/>
          <w:szCs w:val="22"/>
        </w:rPr>
      </w:pPr>
    </w:p>
    <w:p w14:paraId="005CD08C" w14:textId="77777777" w:rsidR="00023AD0" w:rsidRPr="00E84A74" w:rsidRDefault="00023AD0" w:rsidP="00145396">
      <w:pPr>
        <w:ind w:left="851" w:hanging="851"/>
        <w:rPr>
          <w:rFonts w:asciiTheme="minorHAnsi" w:hAnsiTheme="minorHAnsi" w:cstheme="minorHAnsi"/>
          <w:b/>
          <w:sz w:val="22"/>
          <w:szCs w:val="22"/>
        </w:rPr>
      </w:pPr>
    </w:p>
    <w:p w14:paraId="73FE01E5" w14:textId="77777777" w:rsidR="00023AD0" w:rsidRPr="00E84A74" w:rsidRDefault="00023AD0" w:rsidP="00145396">
      <w:pPr>
        <w:ind w:left="851" w:hanging="851"/>
        <w:rPr>
          <w:rFonts w:asciiTheme="minorHAnsi" w:hAnsiTheme="minorHAnsi" w:cstheme="minorHAnsi"/>
          <w:b/>
          <w:sz w:val="22"/>
          <w:szCs w:val="22"/>
        </w:rPr>
      </w:pPr>
    </w:p>
    <w:p w14:paraId="35857E04" w14:textId="77777777" w:rsidR="009F1470" w:rsidRPr="00E84A74" w:rsidRDefault="009F1470" w:rsidP="00145396">
      <w:pPr>
        <w:ind w:left="851" w:hanging="851"/>
        <w:rPr>
          <w:rFonts w:asciiTheme="minorHAnsi" w:hAnsiTheme="minorHAnsi" w:cstheme="minorHAnsi"/>
          <w:b/>
          <w:sz w:val="22"/>
          <w:szCs w:val="22"/>
        </w:rPr>
      </w:pPr>
    </w:p>
    <w:p w14:paraId="5D4035B2" w14:textId="77777777" w:rsidR="009F1470" w:rsidRPr="00E84A74" w:rsidRDefault="009F1470" w:rsidP="00145396">
      <w:pPr>
        <w:ind w:left="851" w:hanging="851"/>
        <w:rPr>
          <w:rFonts w:asciiTheme="minorHAnsi" w:hAnsiTheme="minorHAnsi" w:cstheme="minorHAnsi"/>
          <w:b/>
          <w:sz w:val="22"/>
          <w:szCs w:val="22"/>
        </w:rPr>
      </w:pPr>
    </w:p>
    <w:p w14:paraId="2FC26C71" w14:textId="67F0EAF6" w:rsidR="00AC624A" w:rsidRPr="00E84A74" w:rsidRDefault="00AC624A">
      <w:pPr>
        <w:rPr>
          <w:rFonts w:asciiTheme="minorHAnsi" w:hAnsiTheme="minorHAnsi" w:cstheme="minorHAnsi"/>
          <w:sz w:val="22"/>
          <w:szCs w:val="22"/>
        </w:rPr>
        <w:sectPr w:rsidR="00AC624A" w:rsidRPr="00E84A74" w:rsidSect="00224CC6">
          <w:headerReference w:type="default" r:id="rId24"/>
          <w:footerReference w:type="even" r:id="rId25"/>
          <w:footerReference w:type="default" r:id="rId26"/>
          <w:footerReference w:type="first" r:id="rId27"/>
          <w:pgSz w:w="11907" w:h="16840" w:code="9"/>
          <w:pgMar w:top="851" w:right="1275" w:bottom="851" w:left="1134" w:header="720" w:footer="720" w:gutter="0"/>
          <w:pgNumType w:start="1"/>
          <w:cols w:space="720"/>
        </w:sectPr>
      </w:pPr>
    </w:p>
    <w:p w14:paraId="746143FF" w14:textId="475F4715" w:rsidR="00023AD0" w:rsidRPr="00E84A74" w:rsidRDefault="00023AD0" w:rsidP="009F1470">
      <w:pPr>
        <w:rPr>
          <w:rFonts w:asciiTheme="minorHAnsi" w:hAnsiTheme="minorHAnsi" w:cstheme="minorHAnsi"/>
          <w:b/>
          <w:bCs/>
          <w:sz w:val="22"/>
          <w:szCs w:val="22"/>
        </w:rPr>
      </w:pPr>
      <w:r w:rsidRPr="007D4EA5">
        <w:rPr>
          <w:rFonts w:asciiTheme="minorHAnsi" w:hAnsiTheme="minorHAnsi" w:cstheme="minorHAnsi"/>
          <w:b/>
          <w:bCs/>
          <w:sz w:val="22"/>
          <w:szCs w:val="22"/>
        </w:rPr>
        <w:lastRenderedPageBreak/>
        <w:t xml:space="preserve">Appendix 3 </w:t>
      </w:r>
    </w:p>
    <w:p w14:paraId="43AB7B27" w14:textId="3D949AEC" w:rsidR="00023AD0" w:rsidRPr="00E84A74" w:rsidRDefault="00594ACD" w:rsidP="00023AD0">
      <w:pPr>
        <w:pStyle w:val="NoSpacing"/>
        <w:spacing w:line="276" w:lineRule="auto"/>
        <w:rPr>
          <w:rFonts w:asciiTheme="minorHAnsi" w:hAnsiTheme="minorHAnsi" w:cstheme="minorHAnsi"/>
          <w:b/>
          <w:bCs/>
        </w:rPr>
      </w:pPr>
      <w:r w:rsidRPr="00E84A74">
        <w:rPr>
          <w:rFonts w:asciiTheme="minorHAnsi" w:hAnsiTheme="minorHAnsi" w:cstheme="minorHAnsi"/>
          <w:b/>
          <w:bCs/>
        </w:rPr>
        <w:t>Backing Data for Invoicing</w:t>
      </w:r>
    </w:p>
    <w:p w14:paraId="5B2BF91B" w14:textId="77777777" w:rsidR="00594ACD" w:rsidRPr="00E84A74" w:rsidRDefault="00594ACD" w:rsidP="00023AD0">
      <w:pPr>
        <w:pStyle w:val="NoSpacing"/>
        <w:spacing w:line="276" w:lineRule="auto"/>
        <w:rPr>
          <w:rFonts w:asciiTheme="minorHAnsi" w:hAnsiTheme="minorHAnsi" w:cstheme="minorHAnsi"/>
        </w:rPr>
      </w:pPr>
    </w:p>
    <w:p w14:paraId="4C7C08BD" w14:textId="0093DFA1" w:rsidR="00023AD0" w:rsidRPr="00E84A74" w:rsidRDefault="00023AD0" w:rsidP="00023AD0">
      <w:pPr>
        <w:pStyle w:val="NoSpacing"/>
        <w:spacing w:line="276" w:lineRule="auto"/>
        <w:rPr>
          <w:rFonts w:asciiTheme="minorHAnsi" w:hAnsiTheme="minorHAnsi" w:cstheme="minorHAnsi"/>
        </w:rPr>
      </w:pPr>
      <w:r w:rsidRPr="00E84A74">
        <w:rPr>
          <w:rFonts w:asciiTheme="minorHAnsi" w:hAnsiTheme="minorHAnsi" w:cstheme="minorHAnsi"/>
        </w:rPr>
        <w:t>Information will be required to support the delivery of this service and to initiate payment. Information will be collected via quarterly report using the MS Excel spreadsheet provided and will include relevant activity data</w:t>
      </w:r>
      <w:r w:rsidR="001F6425">
        <w:rPr>
          <w:rFonts w:asciiTheme="minorHAnsi" w:hAnsiTheme="minorHAnsi" w:cstheme="minorHAnsi"/>
        </w:rPr>
        <w:t>.</w:t>
      </w:r>
    </w:p>
    <w:tbl>
      <w:tblPr>
        <w:tblpPr w:leftFromText="180" w:rightFromText="180" w:vertAnchor="text" w:horzAnchor="margin" w:tblpXSpec="center" w:tblpY="184"/>
        <w:tblW w:w="54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482"/>
        <w:gridCol w:w="1042"/>
        <w:gridCol w:w="774"/>
        <w:gridCol w:w="1562"/>
        <w:gridCol w:w="1201"/>
        <w:gridCol w:w="1241"/>
        <w:gridCol w:w="1096"/>
        <w:gridCol w:w="1624"/>
        <w:gridCol w:w="1240"/>
        <w:gridCol w:w="1240"/>
        <w:gridCol w:w="869"/>
        <w:gridCol w:w="2208"/>
      </w:tblGrid>
      <w:tr w:rsidR="003F1256" w:rsidRPr="00E84A74" w14:paraId="0E24B99F" w14:textId="77777777" w:rsidTr="00830FEB">
        <w:trPr>
          <w:trHeight w:val="422"/>
        </w:trPr>
        <w:tc>
          <w:tcPr>
            <w:tcW w:w="1726" w:type="pct"/>
            <w:gridSpan w:val="5"/>
            <w:shd w:val="clear" w:color="auto" w:fill="auto"/>
            <w:noWrap/>
            <w:vAlign w:val="center"/>
            <w:hideMark/>
          </w:tcPr>
          <w:p w14:paraId="1C29E292" w14:textId="77777777" w:rsidR="00B007FF" w:rsidRPr="00E84A74" w:rsidRDefault="00B007FF" w:rsidP="00B007FF">
            <w:pPr>
              <w:spacing w:line="276" w:lineRule="auto"/>
              <w:jc w:val="center"/>
              <w:rPr>
                <w:rFonts w:asciiTheme="minorHAnsi" w:hAnsiTheme="minorHAnsi" w:cstheme="minorHAnsi"/>
                <w:b/>
                <w:bCs/>
                <w:sz w:val="28"/>
                <w:szCs w:val="28"/>
              </w:rPr>
            </w:pPr>
          </w:p>
          <w:p w14:paraId="0DE5AA3F" w14:textId="77777777" w:rsidR="00B007FF" w:rsidRPr="00E84A74" w:rsidRDefault="00B007FF" w:rsidP="00B007FF">
            <w:pPr>
              <w:spacing w:line="276" w:lineRule="auto"/>
              <w:jc w:val="center"/>
              <w:rPr>
                <w:rFonts w:asciiTheme="minorHAnsi" w:hAnsiTheme="minorHAnsi" w:cstheme="minorHAnsi"/>
                <w:b/>
                <w:bCs/>
                <w:sz w:val="28"/>
                <w:szCs w:val="28"/>
              </w:rPr>
            </w:pPr>
            <w:r w:rsidRPr="00E84A74">
              <w:rPr>
                <w:rFonts w:asciiTheme="minorHAnsi" w:hAnsiTheme="minorHAnsi" w:cstheme="minorHAnsi"/>
                <w:b/>
                <w:bCs/>
                <w:sz w:val="28"/>
                <w:szCs w:val="28"/>
              </w:rPr>
              <w:t>Client Details</w:t>
            </w:r>
          </w:p>
          <w:p w14:paraId="3EC0F6FF" w14:textId="77777777" w:rsidR="00B007FF" w:rsidRPr="00E84A74" w:rsidRDefault="00B007FF" w:rsidP="00B007FF">
            <w:pPr>
              <w:spacing w:line="276" w:lineRule="auto"/>
              <w:jc w:val="center"/>
              <w:rPr>
                <w:rFonts w:asciiTheme="minorHAnsi" w:hAnsiTheme="minorHAnsi" w:cstheme="minorHAnsi"/>
                <w:b/>
                <w:bCs/>
                <w:sz w:val="28"/>
                <w:szCs w:val="28"/>
              </w:rPr>
            </w:pPr>
          </w:p>
          <w:p w14:paraId="0BD072C0" w14:textId="77777777" w:rsidR="00B007FF" w:rsidRPr="00E84A74" w:rsidRDefault="00B007FF" w:rsidP="00B007FF">
            <w:pPr>
              <w:spacing w:line="276" w:lineRule="auto"/>
              <w:jc w:val="center"/>
              <w:rPr>
                <w:rFonts w:asciiTheme="minorHAnsi" w:hAnsiTheme="minorHAnsi" w:cstheme="minorHAnsi"/>
                <w:b/>
                <w:bCs/>
                <w:sz w:val="28"/>
                <w:szCs w:val="28"/>
              </w:rPr>
            </w:pPr>
          </w:p>
        </w:tc>
        <w:tc>
          <w:tcPr>
            <w:tcW w:w="2599" w:type="pct"/>
            <w:gridSpan w:val="7"/>
            <w:vAlign w:val="center"/>
          </w:tcPr>
          <w:p w14:paraId="5ABEF06E" w14:textId="74775C9A" w:rsidR="00B007FF" w:rsidRPr="00E84A74" w:rsidRDefault="00B007FF" w:rsidP="00B8781D">
            <w:pPr>
              <w:spacing w:line="276" w:lineRule="auto"/>
              <w:jc w:val="center"/>
              <w:rPr>
                <w:rFonts w:asciiTheme="minorHAnsi" w:hAnsiTheme="minorHAnsi" w:cstheme="minorHAnsi"/>
                <w:b/>
                <w:bCs/>
                <w:sz w:val="28"/>
                <w:szCs w:val="28"/>
              </w:rPr>
            </w:pPr>
            <w:r w:rsidRPr="00E84A74">
              <w:rPr>
                <w:rFonts w:asciiTheme="minorHAnsi" w:hAnsiTheme="minorHAnsi" w:cstheme="minorHAnsi"/>
                <w:b/>
                <w:bCs/>
                <w:sz w:val="28"/>
                <w:szCs w:val="28"/>
              </w:rPr>
              <w:t>Activity</w:t>
            </w:r>
          </w:p>
        </w:tc>
        <w:tc>
          <w:tcPr>
            <w:tcW w:w="675" w:type="pct"/>
          </w:tcPr>
          <w:p w14:paraId="6A1A8F8A" w14:textId="77777777" w:rsidR="00B007FF" w:rsidRPr="00E84A74" w:rsidRDefault="00B007FF" w:rsidP="00B007FF">
            <w:pPr>
              <w:spacing w:line="276" w:lineRule="auto"/>
              <w:jc w:val="center"/>
              <w:rPr>
                <w:rFonts w:asciiTheme="minorHAnsi" w:hAnsiTheme="minorHAnsi" w:cstheme="minorHAnsi"/>
                <w:b/>
                <w:bCs/>
                <w:sz w:val="28"/>
                <w:szCs w:val="28"/>
              </w:rPr>
            </w:pPr>
          </w:p>
          <w:p w14:paraId="18018A56" w14:textId="77777777" w:rsidR="00B007FF" w:rsidRPr="00E84A74" w:rsidRDefault="00B007FF" w:rsidP="00B007FF">
            <w:pPr>
              <w:spacing w:line="276" w:lineRule="auto"/>
              <w:jc w:val="center"/>
              <w:rPr>
                <w:rFonts w:asciiTheme="minorHAnsi" w:hAnsiTheme="minorHAnsi" w:cstheme="minorHAnsi"/>
                <w:b/>
                <w:bCs/>
                <w:sz w:val="28"/>
                <w:szCs w:val="28"/>
              </w:rPr>
            </w:pPr>
            <w:r w:rsidRPr="00E84A74">
              <w:rPr>
                <w:rFonts w:asciiTheme="minorHAnsi" w:hAnsiTheme="minorHAnsi" w:cstheme="minorHAnsi"/>
                <w:b/>
                <w:bCs/>
                <w:sz w:val="28"/>
                <w:szCs w:val="28"/>
              </w:rPr>
              <w:t>Comments</w:t>
            </w:r>
          </w:p>
        </w:tc>
      </w:tr>
      <w:tr w:rsidR="003F1256" w:rsidRPr="00E84A74" w14:paraId="4C2F6339" w14:textId="77777777" w:rsidTr="00B007FF">
        <w:trPr>
          <w:trHeight w:val="575"/>
        </w:trPr>
        <w:tc>
          <w:tcPr>
            <w:tcW w:w="255" w:type="pct"/>
            <w:shd w:val="clear" w:color="auto" w:fill="D9D9D9" w:themeFill="background1" w:themeFillShade="D9"/>
            <w:hideMark/>
          </w:tcPr>
          <w:p w14:paraId="31F1BAF7"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Fitter Initials</w:t>
            </w:r>
          </w:p>
        </w:tc>
        <w:tc>
          <w:tcPr>
            <w:tcW w:w="453" w:type="pct"/>
            <w:shd w:val="clear" w:color="auto" w:fill="D9D9D9" w:themeFill="background1" w:themeFillShade="D9"/>
            <w:hideMark/>
          </w:tcPr>
          <w:p w14:paraId="219E6408"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Visit Date (dd/mm/yyyy)</w:t>
            </w:r>
          </w:p>
        </w:tc>
        <w:tc>
          <w:tcPr>
            <w:tcW w:w="319" w:type="pct"/>
            <w:shd w:val="clear" w:color="auto" w:fill="D9D9D9" w:themeFill="background1" w:themeFillShade="D9"/>
            <w:hideMark/>
          </w:tcPr>
          <w:p w14:paraId="547059A0"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Patient Identifier</w:t>
            </w:r>
          </w:p>
        </w:tc>
        <w:tc>
          <w:tcPr>
            <w:tcW w:w="237" w:type="pct"/>
            <w:shd w:val="clear" w:color="auto" w:fill="D9D9D9" w:themeFill="background1" w:themeFillShade="D9"/>
            <w:hideMark/>
          </w:tcPr>
          <w:p w14:paraId="752B3D57"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Age band</w:t>
            </w:r>
          </w:p>
        </w:tc>
        <w:tc>
          <w:tcPr>
            <w:tcW w:w="462" w:type="pct"/>
            <w:shd w:val="clear" w:color="auto" w:fill="D9D9D9" w:themeFill="background1" w:themeFillShade="D9"/>
            <w:hideMark/>
          </w:tcPr>
          <w:p w14:paraId="16DD3A3B"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Ethnicity</w:t>
            </w:r>
          </w:p>
          <w:p w14:paraId="400F9438"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(as per NHS)</w:t>
            </w:r>
          </w:p>
        </w:tc>
        <w:tc>
          <w:tcPr>
            <w:tcW w:w="367" w:type="pct"/>
            <w:shd w:val="clear" w:color="auto" w:fill="D9D9D9" w:themeFill="background1" w:themeFillShade="D9"/>
          </w:tcPr>
          <w:p w14:paraId="30B5F752"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STI Testing Offer (Y/N)</w:t>
            </w:r>
          </w:p>
        </w:tc>
        <w:tc>
          <w:tcPr>
            <w:tcW w:w="378" w:type="pct"/>
            <w:shd w:val="clear" w:color="auto" w:fill="D9D9D9" w:themeFill="background1" w:themeFillShade="D9"/>
            <w:hideMark/>
          </w:tcPr>
          <w:p w14:paraId="4FDDC97F"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Device</w:t>
            </w:r>
          </w:p>
        </w:tc>
        <w:tc>
          <w:tcPr>
            <w:tcW w:w="335" w:type="pct"/>
            <w:shd w:val="clear" w:color="auto" w:fill="D9D9D9" w:themeFill="background1" w:themeFillShade="D9"/>
            <w:hideMark/>
          </w:tcPr>
          <w:p w14:paraId="0A87FCA2"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Procedure</w:t>
            </w:r>
          </w:p>
        </w:tc>
        <w:tc>
          <w:tcPr>
            <w:tcW w:w="496" w:type="pct"/>
            <w:shd w:val="clear" w:color="auto" w:fill="D9D9D9" w:themeFill="background1" w:themeFillShade="D9"/>
          </w:tcPr>
          <w:p w14:paraId="1DF3911F" w14:textId="5F4202EB" w:rsidR="00B007FF" w:rsidRPr="00555950" w:rsidRDefault="00B007FF" w:rsidP="00B007FF">
            <w:pPr>
              <w:spacing w:line="276" w:lineRule="auto"/>
              <w:jc w:val="center"/>
              <w:rPr>
                <w:rFonts w:asciiTheme="minorHAnsi" w:hAnsiTheme="minorHAnsi" w:cstheme="minorHAnsi"/>
                <w:b/>
                <w:bCs/>
                <w:sz w:val="18"/>
                <w:szCs w:val="18"/>
              </w:rPr>
            </w:pPr>
            <w:r w:rsidRPr="00555950">
              <w:rPr>
                <w:rFonts w:asciiTheme="minorHAnsi" w:hAnsiTheme="minorHAnsi" w:cstheme="minorHAnsi"/>
                <w:b/>
                <w:bCs/>
                <w:sz w:val="18"/>
                <w:szCs w:val="18"/>
              </w:rPr>
              <w:t>Procedure Code (Ardens or Emis)</w:t>
            </w:r>
          </w:p>
        </w:tc>
        <w:tc>
          <w:tcPr>
            <w:tcW w:w="379" w:type="pct"/>
            <w:shd w:val="clear" w:color="auto" w:fill="D9D9D9" w:themeFill="background1" w:themeFillShade="D9"/>
          </w:tcPr>
          <w:p w14:paraId="24130391" w14:textId="77777777" w:rsidR="00B007FF" w:rsidRPr="00555950" w:rsidRDefault="00B007FF" w:rsidP="00B007FF">
            <w:pPr>
              <w:spacing w:line="276" w:lineRule="auto"/>
              <w:jc w:val="center"/>
              <w:rPr>
                <w:rFonts w:asciiTheme="minorHAnsi" w:hAnsiTheme="minorHAnsi" w:cstheme="minorHAnsi"/>
                <w:b/>
                <w:bCs/>
                <w:sz w:val="18"/>
                <w:szCs w:val="18"/>
              </w:rPr>
            </w:pPr>
            <w:r w:rsidRPr="00555950">
              <w:rPr>
                <w:rFonts w:asciiTheme="minorHAnsi" w:hAnsiTheme="minorHAnsi" w:cstheme="minorHAnsi"/>
                <w:b/>
                <w:bCs/>
                <w:sz w:val="18"/>
                <w:szCs w:val="18"/>
              </w:rPr>
              <w:t>Reason for fitting</w:t>
            </w:r>
          </w:p>
          <w:p w14:paraId="087C9916" w14:textId="6B17AF1B" w:rsidR="00B007FF" w:rsidRPr="00555950" w:rsidRDefault="00B007FF" w:rsidP="00B007FF">
            <w:pPr>
              <w:spacing w:line="276" w:lineRule="auto"/>
              <w:jc w:val="center"/>
              <w:rPr>
                <w:rFonts w:asciiTheme="minorHAnsi" w:hAnsiTheme="minorHAnsi" w:cstheme="minorHAnsi"/>
                <w:b/>
                <w:bCs/>
                <w:sz w:val="18"/>
                <w:szCs w:val="18"/>
              </w:rPr>
            </w:pPr>
            <w:r w:rsidRPr="00555950">
              <w:rPr>
                <w:rFonts w:asciiTheme="minorHAnsi" w:hAnsiTheme="minorHAnsi" w:cstheme="minorHAnsi"/>
                <w:b/>
                <w:bCs/>
                <w:sz w:val="18"/>
                <w:szCs w:val="18"/>
              </w:rPr>
              <w:t>(if app</w:t>
            </w:r>
            <w:r w:rsidR="003F1256" w:rsidRPr="00555950">
              <w:rPr>
                <w:rFonts w:asciiTheme="minorHAnsi" w:hAnsiTheme="minorHAnsi" w:cstheme="minorHAnsi"/>
                <w:b/>
                <w:bCs/>
                <w:sz w:val="18"/>
                <w:szCs w:val="18"/>
              </w:rPr>
              <w:t>licable</w:t>
            </w:r>
            <w:r w:rsidRPr="00555950">
              <w:rPr>
                <w:rFonts w:asciiTheme="minorHAnsi" w:hAnsiTheme="minorHAnsi" w:cstheme="minorHAnsi"/>
                <w:b/>
                <w:bCs/>
                <w:sz w:val="18"/>
                <w:szCs w:val="18"/>
              </w:rPr>
              <w:t>)</w:t>
            </w:r>
            <w:r w:rsidR="003F1256" w:rsidRPr="00555950">
              <w:rPr>
                <w:rFonts w:asciiTheme="minorHAnsi" w:hAnsiTheme="minorHAnsi" w:cstheme="minorHAnsi"/>
                <w:b/>
                <w:bCs/>
                <w:sz w:val="18"/>
                <w:szCs w:val="18"/>
              </w:rPr>
              <w:t xml:space="preserve"> </w:t>
            </w:r>
          </w:p>
        </w:tc>
        <w:tc>
          <w:tcPr>
            <w:tcW w:w="379" w:type="pct"/>
            <w:shd w:val="clear" w:color="auto" w:fill="D9D9D9" w:themeFill="background1" w:themeFillShade="D9"/>
          </w:tcPr>
          <w:p w14:paraId="2F099871"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Reason for removal</w:t>
            </w:r>
            <w:r>
              <w:rPr>
                <w:rFonts w:asciiTheme="minorHAnsi" w:hAnsiTheme="minorHAnsi" w:cstheme="minorHAnsi"/>
                <w:b/>
                <w:bCs/>
                <w:sz w:val="18"/>
                <w:szCs w:val="18"/>
              </w:rPr>
              <w:t>*</w:t>
            </w:r>
          </w:p>
          <w:p w14:paraId="1E29EA6A"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(if applicable)</w:t>
            </w:r>
          </w:p>
        </w:tc>
        <w:tc>
          <w:tcPr>
            <w:tcW w:w="265" w:type="pct"/>
            <w:shd w:val="clear" w:color="auto" w:fill="D9D9D9" w:themeFill="background1" w:themeFillShade="D9"/>
          </w:tcPr>
          <w:p w14:paraId="4912A34C" w14:textId="77777777" w:rsidR="00B007FF" w:rsidRPr="00E84A74" w:rsidRDefault="00B007FF" w:rsidP="00B007FF">
            <w:pPr>
              <w:spacing w:line="276" w:lineRule="auto"/>
              <w:jc w:val="center"/>
              <w:rPr>
                <w:rFonts w:asciiTheme="minorHAnsi" w:hAnsiTheme="minorHAnsi" w:cstheme="minorHAnsi"/>
                <w:b/>
                <w:bCs/>
                <w:sz w:val="18"/>
                <w:szCs w:val="18"/>
              </w:rPr>
            </w:pPr>
            <w:r w:rsidRPr="00E84A74">
              <w:rPr>
                <w:rFonts w:asciiTheme="minorHAnsi" w:hAnsiTheme="minorHAnsi" w:cstheme="minorHAnsi"/>
                <w:b/>
                <w:bCs/>
                <w:sz w:val="18"/>
                <w:szCs w:val="18"/>
              </w:rPr>
              <w:t>Complex (Y/N)</w:t>
            </w:r>
          </w:p>
        </w:tc>
        <w:tc>
          <w:tcPr>
            <w:tcW w:w="675" w:type="pct"/>
            <w:shd w:val="clear" w:color="auto" w:fill="D9D9D9" w:themeFill="background1" w:themeFillShade="D9"/>
          </w:tcPr>
          <w:p w14:paraId="6B0F7CB0" w14:textId="1B1F9232" w:rsidR="00B007FF" w:rsidRPr="00E84A74" w:rsidRDefault="00B007FF" w:rsidP="00B007FF">
            <w:pPr>
              <w:tabs>
                <w:tab w:val="left" w:pos="660"/>
              </w:tabs>
              <w:spacing w:line="276" w:lineRule="auto"/>
              <w:rPr>
                <w:rFonts w:asciiTheme="minorHAnsi" w:hAnsiTheme="minorHAnsi" w:cstheme="minorHAnsi"/>
                <w:b/>
                <w:bCs/>
                <w:sz w:val="18"/>
                <w:szCs w:val="18"/>
              </w:rPr>
            </w:pPr>
            <w:r w:rsidRPr="00E84A74">
              <w:rPr>
                <w:rFonts w:asciiTheme="minorHAnsi" w:hAnsiTheme="minorHAnsi" w:cstheme="minorHAnsi"/>
                <w:b/>
                <w:bCs/>
                <w:sz w:val="18"/>
                <w:szCs w:val="18"/>
              </w:rPr>
              <w:t>E.g. significant events and evidence of appropriate escalation and investigation process</w:t>
            </w:r>
          </w:p>
        </w:tc>
      </w:tr>
      <w:tr w:rsidR="003F1256" w:rsidRPr="00E84A74" w14:paraId="22620172" w14:textId="77777777" w:rsidTr="00B007FF">
        <w:trPr>
          <w:trHeight w:val="338"/>
        </w:trPr>
        <w:tc>
          <w:tcPr>
            <w:tcW w:w="255" w:type="pct"/>
            <w:shd w:val="clear" w:color="auto" w:fill="F2DCDB"/>
            <w:noWrap/>
            <w:vAlign w:val="bottom"/>
            <w:hideMark/>
          </w:tcPr>
          <w:p w14:paraId="50FE6224"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SG</w:t>
            </w:r>
          </w:p>
        </w:tc>
        <w:tc>
          <w:tcPr>
            <w:tcW w:w="453" w:type="pct"/>
            <w:shd w:val="clear" w:color="auto" w:fill="F2DCDB"/>
            <w:noWrap/>
            <w:vAlign w:val="bottom"/>
            <w:hideMark/>
          </w:tcPr>
          <w:p w14:paraId="4A07D026" w14:textId="41FE3370" w:rsidR="00B007FF" w:rsidRPr="00E84A74" w:rsidRDefault="00B007FF" w:rsidP="00B007FF">
            <w:pPr>
              <w:spacing w:line="276" w:lineRule="auto"/>
              <w:jc w:val="right"/>
              <w:rPr>
                <w:rFonts w:asciiTheme="minorHAnsi" w:hAnsiTheme="minorHAnsi" w:cstheme="minorHAnsi"/>
              </w:rPr>
            </w:pPr>
            <w:r w:rsidRPr="00E84A74">
              <w:rPr>
                <w:rFonts w:asciiTheme="minorHAnsi" w:hAnsiTheme="minorHAnsi" w:cstheme="minorHAnsi"/>
              </w:rPr>
              <w:t>21-Jan-20</w:t>
            </w:r>
            <w:r>
              <w:rPr>
                <w:rFonts w:asciiTheme="minorHAnsi" w:hAnsiTheme="minorHAnsi" w:cstheme="minorHAnsi"/>
              </w:rPr>
              <w:t>25</w:t>
            </w:r>
          </w:p>
        </w:tc>
        <w:tc>
          <w:tcPr>
            <w:tcW w:w="319" w:type="pct"/>
            <w:shd w:val="clear" w:color="auto" w:fill="F2DCDB"/>
            <w:noWrap/>
            <w:vAlign w:val="bottom"/>
            <w:hideMark/>
          </w:tcPr>
          <w:p w14:paraId="28C9302D" w14:textId="77777777" w:rsidR="00B007FF" w:rsidRPr="00E84A74" w:rsidRDefault="00B007FF" w:rsidP="00B007FF">
            <w:pPr>
              <w:spacing w:line="276" w:lineRule="auto"/>
              <w:jc w:val="right"/>
              <w:rPr>
                <w:rFonts w:asciiTheme="minorHAnsi" w:hAnsiTheme="minorHAnsi" w:cstheme="minorHAnsi"/>
              </w:rPr>
            </w:pPr>
            <w:r w:rsidRPr="00E84A74">
              <w:rPr>
                <w:rFonts w:asciiTheme="minorHAnsi" w:hAnsiTheme="minorHAnsi" w:cstheme="minorHAnsi"/>
              </w:rPr>
              <w:t>11202</w:t>
            </w:r>
          </w:p>
        </w:tc>
        <w:tc>
          <w:tcPr>
            <w:tcW w:w="237" w:type="pct"/>
            <w:shd w:val="clear" w:color="auto" w:fill="F2DCDB"/>
            <w:noWrap/>
            <w:vAlign w:val="bottom"/>
            <w:hideMark/>
          </w:tcPr>
          <w:p w14:paraId="4949F72D"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20-24</w:t>
            </w:r>
          </w:p>
        </w:tc>
        <w:tc>
          <w:tcPr>
            <w:tcW w:w="462" w:type="pct"/>
            <w:shd w:val="clear" w:color="auto" w:fill="F2DCDB"/>
            <w:noWrap/>
            <w:vAlign w:val="bottom"/>
            <w:hideMark/>
          </w:tcPr>
          <w:p w14:paraId="359C6878"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Mixed (D/E/F/G)</w:t>
            </w:r>
          </w:p>
        </w:tc>
        <w:tc>
          <w:tcPr>
            <w:tcW w:w="367" w:type="pct"/>
            <w:shd w:val="clear" w:color="auto" w:fill="F2DCDB"/>
          </w:tcPr>
          <w:p w14:paraId="4C608561" w14:textId="50082ED9" w:rsidR="00B007FF" w:rsidRPr="00E84A74" w:rsidRDefault="00B007FF" w:rsidP="00B007FF">
            <w:pPr>
              <w:spacing w:line="276" w:lineRule="auto"/>
              <w:rPr>
                <w:rFonts w:asciiTheme="minorHAnsi" w:hAnsiTheme="minorHAnsi" w:cstheme="minorHAnsi"/>
              </w:rPr>
            </w:pPr>
            <w:r>
              <w:rPr>
                <w:rFonts w:asciiTheme="minorHAnsi" w:hAnsiTheme="minorHAnsi" w:cstheme="minorHAnsi"/>
              </w:rPr>
              <w:t>Y</w:t>
            </w:r>
          </w:p>
        </w:tc>
        <w:tc>
          <w:tcPr>
            <w:tcW w:w="378" w:type="pct"/>
            <w:shd w:val="clear" w:color="auto" w:fill="F2DCDB"/>
            <w:noWrap/>
            <w:vAlign w:val="bottom"/>
            <w:hideMark/>
          </w:tcPr>
          <w:p w14:paraId="2DE9C683"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IUS (Mirena)</w:t>
            </w:r>
          </w:p>
        </w:tc>
        <w:tc>
          <w:tcPr>
            <w:tcW w:w="335" w:type="pct"/>
            <w:shd w:val="clear" w:color="auto" w:fill="F2DCDB"/>
            <w:noWrap/>
            <w:vAlign w:val="bottom"/>
            <w:hideMark/>
          </w:tcPr>
          <w:p w14:paraId="7C71551F"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Fitting</w:t>
            </w:r>
          </w:p>
        </w:tc>
        <w:tc>
          <w:tcPr>
            <w:tcW w:w="496" w:type="pct"/>
            <w:shd w:val="clear" w:color="auto" w:fill="F2DCDB"/>
          </w:tcPr>
          <w:p w14:paraId="22DB75AF" w14:textId="77777777" w:rsidR="00B007FF" w:rsidRPr="00E84A74" w:rsidRDefault="00B007FF" w:rsidP="00B007FF">
            <w:pPr>
              <w:spacing w:line="276" w:lineRule="auto"/>
              <w:rPr>
                <w:rFonts w:asciiTheme="minorHAnsi" w:hAnsiTheme="minorHAnsi" w:cstheme="minorHAnsi"/>
              </w:rPr>
            </w:pPr>
          </w:p>
        </w:tc>
        <w:tc>
          <w:tcPr>
            <w:tcW w:w="379" w:type="pct"/>
            <w:shd w:val="clear" w:color="auto" w:fill="F2DCDB"/>
          </w:tcPr>
          <w:p w14:paraId="583E71F2" w14:textId="77777777" w:rsidR="00B007FF" w:rsidRPr="00E84A74" w:rsidRDefault="00B007FF" w:rsidP="00B007FF">
            <w:pPr>
              <w:spacing w:line="276" w:lineRule="auto"/>
              <w:rPr>
                <w:rFonts w:asciiTheme="minorHAnsi" w:hAnsiTheme="minorHAnsi" w:cstheme="minorHAnsi"/>
              </w:rPr>
            </w:pPr>
          </w:p>
        </w:tc>
        <w:tc>
          <w:tcPr>
            <w:tcW w:w="379" w:type="pct"/>
            <w:shd w:val="clear" w:color="auto" w:fill="F2DCDB"/>
          </w:tcPr>
          <w:p w14:paraId="6EA633AB" w14:textId="77777777" w:rsidR="00B007FF" w:rsidRPr="00E84A74" w:rsidRDefault="00B007FF" w:rsidP="00B007FF">
            <w:pPr>
              <w:spacing w:line="276" w:lineRule="auto"/>
              <w:rPr>
                <w:rFonts w:asciiTheme="minorHAnsi" w:hAnsiTheme="minorHAnsi" w:cstheme="minorHAnsi"/>
              </w:rPr>
            </w:pPr>
          </w:p>
        </w:tc>
        <w:tc>
          <w:tcPr>
            <w:tcW w:w="265" w:type="pct"/>
            <w:shd w:val="clear" w:color="auto" w:fill="F2DCDB"/>
          </w:tcPr>
          <w:p w14:paraId="79191064" w14:textId="77777777" w:rsidR="00B007FF" w:rsidRPr="00E84A74" w:rsidRDefault="00B007FF" w:rsidP="00B007FF">
            <w:pPr>
              <w:spacing w:line="276" w:lineRule="auto"/>
              <w:rPr>
                <w:rFonts w:asciiTheme="minorHAnsi" w:hAnsiTheme="minorHAnsi" w:cstheme="minorHAnsi"/>
              </w:rPr>
            </w:pPr>
          </w:p>
        </w:tc>
        <w:tc>
          <w:tcPr>
            <w:tcW w:w="675" w:type="pct"/>
            <w:shd w:val="clear" w:color="auto" w:fill="F2DCDB"/>
          </w:tcPr>
          <w:p w14:paraId="5196D479" w14:textId="77777777" w:rsidR="00B007FF" w:rsidRPr="00E84A74" w:rsidRDefault="00B007FF" w:rsidP="00B007FF">
            <w:pPr>
              <w:spacing w:line="276" w:lineRule="auto"/>
              <w:rPr>
                <w:rFonts w:asciiTheme="minorHAnsi" w:hAnsiTheme="minorHAnsi" w:cstheme="minorHAnsi"/>
              </w:rPr>
            </w:pPr>
          </w:p>
        </w:tc>
      </w:tr>
      <w:tr w:rsidR="00B007FF" w:rsidRPr="00E84A74" w14:paraId="2A9A5775" w14:textId="77777777" w:rsidTr="00B007FF">
        <w:trPr>
          <w:trHeight w:val="338"/>
        </w:trPr>
        <w:tc>
          <w:tcPr>
            <w:tcW w:w="255" w:type="pct"/>
            <w:shd w:val="clear" w:color="auto" w:fill="auto"/>
            <w:noWrap/>
            <w:vAlign w:val="bottom"/>
            <w:hideMark/>
          </w:tcPr>
          <w:p w14:paraId="24DE43F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53" w:type="pct"/>
            <w:shd w:val="clear" w:color="auto" w:fill="auto"/>
            <w:noWrap/>
            <w:vAlign w:val="bottom"/>
            <w:hideMark/>
          </w:tcPr>
          <w:p w14:paraId="7DE119A3"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19" w:type="pct"/>
            <w:shd w:val="clear" w:color="auto" w:fill="auto"/>
            <w:noWrap/>
            <w:vAlign w:val="bottom"/>
            <w:hideMark/>
          </w:tcPr>
          <w:p w14:paraId="3FA17F0C"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237" w:type="pct"/>
            <w:shd w:val="clear" w:color="auto" w:fill="auto"/>
            <w:noWrap/>
            <w:vAlign w:val="bottom"/>
            <w:hideMark/>
          </w:tcPr>
          <w:p w14:paraId="3193BA83"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62" w:type="pct"/>
            <w:shd w:val="clear" w:color="auto" w:fill="auto"/>
            <w:noWrap/>
            <w:vAlign w:val="bottom"/>
            <w:hideMark/>
          </w:tcPr>
          <w:p w14:paraId="0B67148D"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67" w:type="pct"/>
          </w:tcPr>
          <w:p w14:paraId="0C8C1A5A" w14:textId="77777777" w:rsidR="00B007FF" w:rsidRPr="00E84A74" w:rsidRDefault="00B007FF" w:rsidP="00B007FF">
            <w:pPr>
              <w:spacing w:line="276" w:lineRule="auto"/>
              <w:rPr>
                <w:rFonts w:asciiTheme="minorHAnsi" w:hAnsiTheme="minorHAnsi" w:cstheme="minorHAnsi"/>
              </w:rPr>
            </w:pPr>
          </w:p>
        </w:tc>
        <w:tc>
          <w:tcPr>
            <w:tcW w:w="378" w:type="pct"/>
            <w:shd w:val="clear" w:color="auto" w:fill="auto"/>
            <w:noWrap/>
            <w:vAlign w:val="bottom"/>
            <w:hideMark/>
          </w:tcPr>
          <w:p w14:paraId="75DB99DA"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35" w:type="pct"/>
            <w:shd w:val="clear" w:color="auto" w:fill="auto"/>
            <w:noWrap/>
            <w:vAlign w:val="bottom"/>
            <w:hideMark/>
          </w:tcPr>
          <w:p w14:paraId="04AA3204"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96" w:type="pct"/>
          </w:tcPr>
          <w:p w14:paraId="104D73A3" w14:textId="77777777" w:rsidR="00B007FF" w:rsidRPr="00E84A74" w:rsidRDefault="00B007FF" w:rsidP="00B007FF">
            <w:pPr>
              <w:spacing w:line="276" w:lineRule="auto"/>
              <w:rPr>
                <w:rFonts w:asciiTheme="minorHAnsi" w:hAnsiTheme="minorHAnsi" w:cstheme="minorHAnsi"/>
              </w:rPr>
            </w:pPr>
          </w:p>
        </w:tc>
        <w:tc>
          <w:tcPr>
            <w:tcW w:w="379" w:type="pct"/>
          </w:tcPr>
          <w:p w14:paraId="0659DFD4" w14:textId="77777777" w:rsidR="00B007FF" w:rsidRPr="00E84A74" w:rsidRDefault="00B007FF" w:rsidP="00B007FF">
            <w:pPr>
              <w:spacing w:line="276" w:lineRule="auto"/>
              <w:rPr>
                <w:rFonts w:asciiTheme="minorHAnsi" w:hAnsiTheme="minorHAnsi" w:cstheme="minorHAnsi"/>
              </w:rPr>
            </w:pPr>
          </w:p>
        </w:tc>
        <w:tc>
          <w:tcPr>
            <w:tcW w:w="379" w:type="pct"/>
          </w:tcPr>
          <w:p w14:paraId="40EC708D" w14:textId="77777777" w:rsidR="00B007FF" w:rsidRPr="00E84A74" w:rsidRDefault="00B007FF" w:rsidP="00B007FF">
            <w:pPr>
              <w:spacing w:line="276" w:lineRule="auto"/>
              <w:rPr>
                <w:rFonts w:asciiTheme="minorHAnsi" w:hAnsiTheme="minorHAnsi" w:cstheme="minorHAnsi"/>
              </w:rPr>
            </w:pPr>
          </w:p>
        </w:tc>
        <w:tc>
          <w:tcPr>
            <w:tcW w:w="265" w:type="pct"/>
          </w:tcPr>
          <w:p w14:paraId="49A6B554" w14:textId="77777777" w:rsidR="00B007FF" w:rsidRPr="00E84A74" w:rsidRDefault="00B007FF" w:rsidP="00B007FF">
            <w:pPr>
              <w:spacing w:line="276" w:lineRule="auto"/>
              <w:rPr>
                <w:rFonts w:asciiTheme="minorHAnsi" w:hAnsiTheme="minorHAnsi" w:cstheme="minorHAnsi"/>
              </w:rPr>
            </w:pPr>
          </w:p>
        </w:tc>
        <w:tc>
          <w:tcPr>
            <w:tcW w:w="675" w:type="pct"/>
          </w:tcPr>
          <w:p w14:paraId="1B8724C5" w14:textId="77777777" w:rsidR="00B007FF" w:rsidRPr="00E84A74" w:rsidRDefault="00B007FF" w:rsidP="00B007FF">
            <w:pPr>
              <w:spacing w:line="276" w:lineRule="auto"/>
              <w:rPr>
                <w:rFonts w:asciiTheme="minorHAnsi" w:hAnsiTheme="minorHAnsi" w:cstheme="minorHAnsi"/>
              </w:rPr>
            </w:pPr>
          </w:p>
        </w:tc>
      </w:tr>
      <w:tr w:rsidR="00B007FF" w:rsidRPr="00E84A74" w14:paraId="26382B8B" w14:textId="77777777" w:rsidTr="00B007FF">
        <w:trPr>
          <w:trHeight w:val="338"/>
        </w:trPr>
        <w:tc>
          <w:tcPr>
            <w:tcW w:w="255" w:type="pct"/>
            <w:shd w:val="clear" w:color="auto" w:fill="auto"/>
            <w:noWrap/>
            <w:vAlign w:val="bottom"/>
            <w:hideMark/>
          </w:tcPr>
          <w:p w14:paraId="7E19FEB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53" w:type="pct"/>
            <w:shd w:val="clear" w:color="auto" w:fill="auto"/>
            <w:noWrap/>
            <w:vAlign w:val="bottom"/>
            <w:hideMark/>
          </w:tcPr>
          <w:p w14:paraId="464CA85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19" w:type="pct"/>
            <w:shd w:val="clear" w:color="auto" w:fill="auto"/>
            <w:noWrap/>
            <w:vAlign w:val="bottom"/>
            <w:hideMark/>
          </w:tcPr>
          <w:p w14:paraId="05E1E101"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237" w:type="pct"/>
            <w:shd w:val="clear" w:color="auto" w:fill="auto"/>
            <w:noWrap/>
            <w:vAlign w:val="bottom"/>
            <w:hideMark/>
          </w:tcPr>
          <w:p w14:paraId="458191F8"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62" w:type="pct"/>
            <w:shd w:val="clear" w:color="auto" w:fill="auto"/>
            <w:noWrap/>
            <w:vAlign w:val="bottom"/>
            <w:hideMark/>
          </w:tcPr>
          <w:p w14:paraId="16C9B03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67" w:type="pct"/>
          </w:tcPr>
          <w:p w14:paraId="5278D3CA" w14:textId="77777777" w:rsidR="00B007FF" w:rsidRPr="00E84A74" w:rsidRDefault="00B007FF" w:rsidP="00B007FF">
            <w:pPr>
              <w:spacing w:line="276" w:lineRule="auto"/>
              <w:rPr>
                <w:rFonts w:asciiTheme="minorHAnsi" w:hAnsiTheme="minorHAnsi" w:cstheme="minorHAnsi"/>
              </w:rPr>
            </w:pPr>
          </w:p>
        </w:tc>
        <w:tc>
          <w:tcPr>
            <w:tcW w:w="378" w:type="pct"/>
            <w:shd w:val="clear" w:color="auto" w:fill="auto"/>
            <w:noWrap/>
            <w:vAlign w:val="bottom"/>
            <w:hideMark/>
          </w:tcPr>
          <w:p w14:paraId="0061C8A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35" w:type="pct"/>
            <w:shd w:val="clear" w:color="auto" w:fill="auto"/>
            <w:noWrap/>
            <w:vAlign w:val="bottom"/>
            <w:hideMark/>
          </w:tcPr>
          <w:p w14:paraId="425A463E"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96" w:type="pct"/>
          </w:tcPr>
          <w:p w14:paraId="1C458122" w14:textId="77777777" w:rsidR="00B007FF" w:rsidRPr="00E84A74" w:rsidRDefault="00B007FF" w:rsidP="00B007FF">
            <w:pPr>
              <w:spacing w:line="276" w:lineRule="auto"/>
              <w:rPr>
                <w:rFonts w:asciiTheme="minorHAnsi" w:hAnsiTheme="minorHAnsi" w:cstheme="minorHAnsi"/>
              </w:rPr>
            </w:pPr>
          </w:p>
        </w:tc>
        <w:tc>
          <w:tcPr>
            <w:tcW w:w="379" w:type="pct"/>
          </w:tcPr>
          <w:p w14:paraId="3177B797" w14:textId="77777777" w:rsidR="00B007FF" w:rsidRPr="00E84A74" w:rsidRDefault="00B007FF" w:rsidP="00B007FF">
            <w:pPr>
              <w:spacing w:line="276" w:lineRule="auto"/>
              <w:rPr>
                <w:rFonts w:asciiTheme="minorHAnsi" w:hAnsiTheme="minorHAnsi" w:cstheme="minorHAnsi"/>
              </w:rPr>
            </w:pPr>
          </w:p>
        </w:tc>
        <w:tc>
          <w:tcPr>
            <w:tcW w:w="379" w:type="pct"/>
          </w:tcPr>
          <w:p w14:paraId="58CAE536" w14:textId="77777777" w:rsidR="00B007FF" w:rsidRPr="00E84A74" w:rsidRDefault="00B007FF" w:rsidP="00B007FF">
            <w:pPr>
              <w:spacing w:line="276" w:lineRule="auto"/>
              <w:rPr>
                <w:rFonts w:asciiTheme="minorHAnsi" w:hAnsiTheme="minorHAnsi" w:cstheme="minorHAnsi"/>
              </w:rPr>
            </w:pPr>
          </w:p>
        </w:tc>
        <w:tc>
          <w:tcPr>
            <w:tcW w:w="265" w:type="pct"/>
          </w:tcPr>
          <w:p w14:paraId="7AC81BC9" w14:textId="77777777" w:rsidR="00B007FF" w:rsidRPr="00E84A74" w:rsidRDefault="00B007FF" w:rsidP="00B007FF">
            <w:pPr>
              <w:spacing w:line="276" w:lineRule="auto"/>
              <w:rPr>
                <w:rFonts w:asciiTheme="minorHAnsi" w:hAnsiTheme="minorHAnsi" w:cstheme="minorHAnsi"/>
              </w:rPr>
            </w:pPr>
          </w:p>
        </w:tc>
        <w:tc>
          <w:tcPr>
            <w:tcW w:w="675" w:type="pct"/>
          </w:tcPr>
          <w:p w14:paraId="69DEDFAF" w14:textId="77777777" w:rsidR="00B007FF" w:rsidRPr="00E84A74" w:rsidRDefault="00B007FF" w:rsidP="00B007FF">
            <w:pPr>
              <w:spacing w:line="276" w:lineRule="auto"/>
              <w:rPr>
                <w:rFonts w:asciiTheme="minorHAnsi" w:hAnsiTheme="minorHAnsi" w:cstheme="minorHAnsi"/>
              </w:rPr>
            </w:pPr>
          </w:p>
        </w:tc>
      </w:tr>
      <w:tr w:rsidR="00B007FF" w:rsidRPr="00E84A74" w14:paraId="161FA435" w14:textId="77777777" w:rsidTr="00B007FF">
        <w:trPr>
          <w:trHeight w:val="338"/>
        </w:trPr>
        <w:tc>
          <w:tcPr>
            <w:tcW w:w="255" w:type="pct"/>
            <w:shd w:val="clear" w:color="auto" w:fill="auto"/>
            <w:noWrap/>
            <w:vAlign w:val="bottom"/>
            <w:hideMark/>
          </w:tcPr>
          <w:p w14:paraId="53EB4DB5"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53" w:type="pct"/>
            <w:shd w:val="clear" w:color="auto" w:fill="auto"/>
            <w:noWrap/>
            <w:vAlign w:val="bottom"/>
            <w:hideMark/>
          </w:tcPr>
          <w:p w14:paraId="05110D45"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19" w:type="pct"/>
            <w:shd w:val="clear" w:color="auto" w:fill="auto"/>
            <w:noWrap/>
            <w:vAlign w:val="bottom"/>
            <w:hideMark/>
          </w:tcPr>
          <w:p w14:paraId="7A36D4D9"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237" w:type="pct"/>
            <w:shd w:val="clear" w:color="auto" w:fill="auto"/>
            <w:noWrap/>
            <w:vAlign w:val="bottom"/>
            <w:hideMark/>
          </w:tcPr>
          <w:p w14:paraId="24907F4C"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62" w:type="pct"/>
            <w:shd w:val="clear" w:color="auto" w:fill="auto"/>
            <w:noWrap/>
            <w:vAlign w:val="bottom"/>
            <w:hideMark/>
          </w:tcPr>
          <w:p w14:paraId="567040D4"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67" w:type="pct"/>
          </w:tcPr>
          <w:p w14:paraId="2B73E407" w14:textId="77777777" w:rsidR="00B007FF" w:rsidRPr="00E84A74" w:rsidRDefault="00B007FF" w:rsidP="00B007FF">
            <w:pPr>
              <w:spacing w:line="276" w:lineRule="auto"/>
              <w:rPr>
                <w:rFonts w:asciiTheme="minorHAnsi" w:hAnsiTheme="minorHAnsi" w:cstheme="minorHAnsi"/>
              </w:rPr>
            </w:pPr>
          </w:p>
        </w:tc>
        <w:tc>
          <w:tcPr>
            <w:tcW w:w="378" w:type="pct"/>
            <w:shd w:val="clear" w:color="auto" w:fill="auto"/>
            <w:noWrap/>
            <w:vAlign w:val="bottom"/>
            <w:hideMark/>
          </w:tcPr>
          <w:p w14:paraId="17FFA04F"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35" w:type="pct"/>
            <w:shd w:val="clear" w:color="auto" w:fill="auto"/>
            <w:noWrap/>
            <w:vAlign w:val="bottom"/>
            <w:hideMark/>
          </w:tcPr>
          <w:p w14:paraId="44B5C047"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96" w:type="pct"/>
          </w:tcPr>
          <w:p w14:paraId="0B9E4BDF" w14:textId="77777777" w:rsidR="00B007FF" w:rsidRPr="00E84A74" w:rsidRDefault="00B007FF" w:rsidP="00B007FF">
            <w:pPr>
              <w:spacing w:line="276" w:lineRule="auto"/>
              <w:rPr>
                <w:rFonts w:asciiTheme="minorHAnsi" w:hAnsiTheme="minorHAnsi" w:cstheme="minorHAnsi"/>
              </w:rPr>
            </w:pPr>
          </w:p>
        </w:tc>
        <w:tc>
          <w:tcPr>
            <w:tcW w:w="379" w:type="pct"/>
          </w:tcPr>
          <w:p w14:paraId="52D168F3" w14:textId="77777777" w:rsidR="00B007FF" w:rsidRPr="00E84A74" w:rsidRDefault="00B007FF" w:rsidP="00B007FF">
            <w:pPr>
              <w:spacing w:line="276" w:lineRule="auto"/>
              <w:rPr>
                <w:rFonts w:asciiTheme="minorHAnsi" w:hAnsiTheme="minorHAnsi" w:cstheme="minorHAnsi"/>
              </w:rPr>
            </w:pPr>
          </w:p>
        </w:tc>
        <w:tc>
          <w:tcPr>
            <w:tcW w:w="379" w:type="pct"/>
          </w:tcPr>
          <w:p w14:paraId="46B4224C" w14:textId="77777777" w:rsidR="00B007FF" w:rsidRPr="00E84A74" w:rsidRDefault="00B007FF" w:rsidP="00B007FF">
            <w:pPr>
              <w:spacing w:line="276" w:lineRule="auto"/>
              <w:rPr>
                <w:rFonts w:asciiTheme="minorHAnsi" w:hAnsiTheme="minorHAnsi" w:cstheme="minorHAnsi"/>
              </w:rPr>
            </w:pPr>
          </w:p>
        </w:tc>
        <w:tc>
          <w:tcPr>
            <w:tcW w:w="265" w:type="pct"/>
          </w:tcPr>
          <w:p w14:paraId="0794864B" w14:textId="77777777" w:rsidR="00B007FF" w:rsidRPr="00E84A74" w:rsidRDefault="00B007FF" w:rsidP="00B007FF">
            <w:pPr>
              <w:spacing w:line="276" w:lineRule="auto"/>
              <w:rPr>
                <w:rFonts w:asciiTheme="minorHAnsi" w:hAnsiTheme="minorHAnsi" w:cstheme="minorHAnsi"/>
              </w:rPr>
            </w:pPr>
          </w:p>
        </w:tc>
        <w:tc>
          <w:tcPr>
            <w:tcW w:w="675" w:type="pct"/>
          </w:tcPr>
          <w:p w14:paraId="67F0A610" w14:textId="77777777" w:rsidR="00B007FF" w:rsidRPr="00E84A74" w:rsidRDefault="00B007FF" w:rsidP="00B007FF">
            <w:pPr>
              <w:spacing w:line="276" w:lineRule="auto"/>
              <w:rPr>
                <w:rFonts w:asciiTheme="minorHAnsi" w:hAnsiTheme="minorHAnsi" w:cstheme="minorHAnsi"/>
              </w:rPr>
            </w:pPr>
          </w:p>
        </w:tc>
      </w:tr>
      <w:tr w:rsidR="00B007FF" w:rsidRPr="00E84A74" w14:paraId="681AA003" w14:textId="77777777" w:rsidTr="00B007FF">
        <w:trPr>
          <w:trHeight w:val="338"/>
        </w:trPr>
        <w:tc>
          <w:tcPr>
            <w:tcW w:w="255" w:type="pct"/>
            <w:shd w:val="clear" w:color="auto" w:fill="auto"/>
            <w:noWrap/>
            <w:vAlign w:val="bottom"/>
            <w:hideMark/>
          </w:tcPr>
          <w:p w14:paraId="56EB4A69"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53" w:type="pct"/>
            <w:shd w:val="clear" w:color="auto" w:fill="auto"/>
            <w:noWrap/>
            <w:vAlign w:val="bottom"/>
            <w:hideMark/>
          </w:tcPr>
          <w:p w14:paraId="1B929116"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19" w:type="pct"/>
            <w:shd w:val="clear" w:color="auto" w:fill="auto"/>
            <w:noWrap/>
            <w:vAlign w:val="bottom"/>
            <w:hideMark/>
          </w:tcPr>
          <w:p w14:paraId="60D4C4E5"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237" w:type="pct"/>
            <w:shd w:val="clear" w:color="auto" w:fill="auto"/>
            <w:noWrap/>
            <w:vAlign w:val="bottom"/>
            <w:hideMark/>
          </w:tcPr>
          <w:p w14:paraId="5D925F1B"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62" w:type="pct"/>
            <w:shd w:val="clear" w:color="auto" w:fill="auto"/>
            <w:noWrap/>
            <w:vAlign w:val="bottom"/>
            <w:hideMark/>
          </w:tcPr>
          <w:p w14:paraId="53576773"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67" w:type="pct"/>
          </w:tcPr>
          <w:p w14:paraId="5B287C0B" w14:textId="77777777" w:rsidR="00B007FF" w:rsidRPr="00E84A74" w:rsidRDefault="00B007FF" w:rsidP="00B007FF">
            <w:pPr>
              <w:spacing w:line="276" w:lineRule="auto"/>
              <w:rPr>
                <w:rFonts w:asciiTheme="minorHAnsi" w:hAnsiTheme="minorHAnsi" w:cstheme="minorHAnsi"/>
              </w:rPr>
            </w:pPr>
          </w:p>
        </w:tc>
        <w:tc>
          <w:tcPr>
            <w:tcW w:w="378" w:type="pct"/>
            <w:shd w:val="clear" w:color="auto" w:fill="auto"/>
            <w:noWrap/>
            <w:vAlign w:val="bottom"/>
            <w:hideMark/>
          </w:tcPr>
          <w:p w14:paraId="3B2BA6F6"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35" w:type="pct"/>
            <w:shd w:val="clear" w:color="auto" w:fill="auto"/>
            <w:noWrap/>
            <w:vAlign w:val="bottom"/>
            <w:hideMark/>
          </w:tcPr>
          <w:p w14:paraId="14B0F39A"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96" w:type="pct"/>
          </w:tcPr>
          <w:p w14:paraId="637E1251" w14:textId="77777777" w:rsidR="00B007FF" w:rsidRPr="00E84A74" w:rsidRDefault="00B007FF" w:rsidP="00B007FF">
            <w:pPr>
              <w:spacing w:line="276" w:lineRule="auto"/>
              <w:rPr>
                <w:rFonts w:asciiTheme="minorHAnsi" w:hAnsiTheme="minorHAnsi" w:cstheme="minorHAnsi"/>
              </w:rPr>
            </w:pPr>
          </w:p>
        </w:tc>
        <w:tc>
          <w:tcPr>
            <w:tcW w:w="379" w:type="pct"/>
          </w:tcPr>
          <w:p w14:paraId="7691902E" w14:textId="77777777" w:rsidR="00B007FF" w:rsidRPr="00E84A74" w:rsidRDefault="00B007FF" w:rsidP="00B007FF">
            <w:pPr>
              <w:spacing w:line="276" w:lineRule="auto"/>
              <w:rPr>
                <w:rFonts w:asciiTheme="minorHAnsi" w:hAnsiTheme="minorHAnsi" w:cstheme="minorHAnsi"/>
              </w:rPr>
            </w:pPr>
          </w:p>
        </w:tc>
        <w:tc>
          <w:tcPr>
            <w:tcW w:w="379" w:type="pct"/>
          </w:tcPr>
          <w:p w14:paraId="49551DFC" w14:textId="77777777" w:rsidR="00B007FF" w:rsidRPr="00E84A74" w:rsidRDefault="00B007FF" w:rsidP="00B007FF">
            <w:pPr>
              <w:spacing w:line="276" w:lineRule="auto"/>
              <w:rPr>
                <w:rFonts w:asciiTheme="minorHAnsi" w:hAnsiTheme="minorHAnsi" w:cstheme="minorHAnsi"/>
              </w:rPr>
            </w:pPr>
          </w:p>
        </w:tc>
        <w:tc>
          <w:tcPr>
            <w:tcW w:w="265" w:type="pct"/>
          </w:tcPr>
          <w:p w14:paraId="616C2E54" w14:textId="77777777" w:rsidR="00B007FF" w:rsidRPr="00E84A74" w:rsidRDefault="00B007FF" w:rsidP="00B007FF">
            <w:pPr>
              <w:spacing w:line="276" w:lineRule="auto"/>
              <w:rPr>
                <w:rFonts w:asciiTheme="minorHAnsi" w:hAnsiTheme="minorHAnsi" w:cstheme="minorHAnsi"/>
              </w:rPr>
            </w:pPr>
          </w:p>
        </w:tc>
        <w:tc>
          <w:tcPr>
            <w:tcW w:w="675" w:type="pct"/>
          </w:tcPr>
          <w:p w14:paraId="0E3A27EE" w14:textId="77777777" w:rsidR="00B007FF" w:rsidRPr="00E84A74" w:rsidRDefault="00B007FF" w:rsidP="00B007FF">
            <w:pPr>
              <w:spacing w:line="276" w:lineRule="auto"/>
              <w:rPr>
                <w:rFonts w:asciiTheme="minorHAnsi" w:hAnsiTheme="minorHAnsi" w:cstheme="minorHAnsi"/>
              </w:rPr>
            </w:pPr>
          </w:p>
        </w:tc>
      </w:tr>
      <w:tr w:rsidR="00B007FF" w:rsidRPr="00E84A74" w14:paraId="5DEC92BE" w14:textId="77777777" w:rsidTr="00B007FF">
        <w:trPr>
          <w:trHeight w:val="338"/>
        </w:trPr>
        <w:tc>
          <w:tcPr>
            <w:tcW w:w="255" w:type="pct"/>
            <w:shd w:val="clear" w:color="auto" w:fill="auto"/>
            <w:noWrap/>
            <w:vAlign w:val="bottom"/>
            <w:hideMark/>
          </w:tcPr>
          <w:p w14:paraId="60798906"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53" w:type="pct"/>
            <w:shd w:val="clear" w:color="auto" w:fill="auto"/>
            <w:noWrap/>
            <w:vAlign w:val="bottom"/>
            <w:hideMark/>
          </w:tcPr>
          <w:p w14:paraId="318AA7A3"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19" w:type="pct"/>
            <w:shd w:val="clear" w:color="auto" w:fill="auto"/>
            <w:noWrap/>
            <w:vAlign w:val="bottom"/>
            <w:hideMark/>
          </w:tcPr>
          <w:p w14:paraId="2F4DE6BE"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237" w:type="pct"/>
            <w:shd w:val="clear" w:color="auto" w:fill="auto"/>
            <w:noWrap/>
            <w:vAlign w:val="bottom"/>
            <w:hideMark/>
          </w:tcPr>
          <w:p w14:paraId="5A99C849"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62" w:type="pct"/>
            <w:shd w:val="clear" w:color="auto" w:fill="auto"/>
            <w:noWrap/>
            <w:vAlign w:val="bottom"/>
            <w:hideMark/>
          </w:tcPr>
          <w:p w14:paraId="58A57A60"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67" w:type="pct"/>
          </w:tcPr>
          <w:p w14:paraId="5F549741" w14:textId="77777777" w:rsidR="00B007FF" w:rsidRPr="00E84A74" w:rsidRDefault="00B007FF" w:rsidP="00B007FF">
            <w:pPr>
              <w:spacing w:line="276" w:lineRule="auto"/>
              <w:rPr>
                <w:rFonts w:asciiTheme="minorHAnsi" w:hAnsiTheme="minorHAnsi" w:cstheme="minorHAnsi"/>
              </w:rPr>
            </w:pPr>
          </w:p>
        </w:tc>
        <w:tc>
          <w:tcPr>
            <w:tcW w:w="378" w:type="pct"/>
            <w:shd w:val="clear" w:color="auto" w:fill="auto"/>
            <w:noWrap/>
            <w:vAlign w:val="bottom"/>
            <w:hideMark/>
          </w:tcPr>
          <w:p w14:paraId="4B3B8569"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335" w:type="pct"/>
            <w:shd w:val="clear" w:color="auto" w:fill="auto"/>
            <w:noWrap/>
            <w:vAlign w:val="bottom"/>
            <w:hideMark/>
          </w:tcPr>
          <w:p w14:paraId="4579DD18" w14:textId="77777777" w:rsidR="00B007FF" w:rsidRPr="00E84A74" w:rsidRDefault="00B007FF" w:rsidP="00B007FF">
            <w:pPr>
              <w:spacing w:line="276" w:lineRule="auto"/>
              <w:rPr>
                <w:rFonts w:asciiTheme="minorHAnsi" w:hAnsiTheme="minorHAnsi" w:cstheme="minorHAnsi"/>
              </w:rPr>
            </w:pPr>
            <w:r w:rsidRPr="00E84A74">
              <w:rPr>
                <w:rFonts w:asciiTheme="minorHAnsi" w:hAnsiTheme="minorHAnsi" w:cstheme="minorHAnsi"/>
              </w:rPr>
              <w:t> </w:t>
            </w:r>
          </w:p>
        </w:tc>
        <w:tc>
          <w:tcPr>
            <w:tcW w:w="496" w:type="pct"/>
          </w:tcPr>
          <w:p w14:paraId="6F23B44A" w14:textId="77777777" w:rsidR="00B007FF" w:rsidRPr="00E84A74" w:rsidRDefault="00B007FF" w:rsidP="00B007FF">
            <w:pPr>
              <w:spacing w:line="276" w:lineRule="auto"/>
              <w:rPr>
                <w:rFonts w:asciiTheme="minorHAnsi" w:hAnsiTheme="minorHAnsi" w:cstheme="minorHAnsi"/>
              </w:rPr>
            </w:pPr>
          </w:p>
        </w:tc>
        <w:tc>
          <w:tcPr>
            <w:tcW w:w="379" w:type="pct"/>
          </w:tcPr>
          <w:p w14:paraId="47C85B2A" w14:textId="77777777" w:rsidR="00B007FF" w:rsidRPr="00E84A74" w:rsidRDefault="00B007FF" w:rsidP="00B007FF">
            <w:pPr>
              <w:spacing w:line="276" w:lineRule="auto"/>
              <w:rPr>
                <w:rFonts w:asciiTheme="minorHAnsi" w:hAnsiTheme="minorHAnsi" w:cstheme="minorHAnsi"/>
              </w:rPr>
            </w:pPr>
          </w:p>
        </w:tc>
        <w:tc>
          <w:tcPr>
            <w:tcW w:w="379" w:type="pct"/>
          </w:tcPr>
          <w:p w14:paraId="6C5E43D4" w14:textId="77777777" w:rsidR="00B007FF" w:rsidRPr="00E84A74" w:rsidRDefault="00B007FF" w:rsidP="00B007FF">
            <w:pPr>
              <w:spacing w:line="276" w:lineRule="auto"/>
              <w:rPr>
                <w:rFonts w:asciiTheme="minorHAnsi" w:hAnsiTheme="minorHAnsi" w:cstheme="minorHAnsi"/>
              </w:rPr>
            </w:pPr>
          </w:p>
        </w:tc>
        <w:tc>
          <w:tcPr>
            <w:tcW w:w="265" w:type="pct"/>
          </w:tcPr>
          <w:p w14:paraId="775D1998" w14:textId="77777777" w:rsidR="00B007FF" w:rsidRPr="00E84A74" w:rsidRDefault="00B007FF" w:rsidP="00B007FF">
            <w:pPr>
              <w:spacing w:line="276" w:lineRule="auto"/>
              <w:rPr>
                <w:rFonts w:asciiTheme="minorHAnsi" w:hAnsiTheme="minorHAnsi" w:cstheme="minorHAnsi"/>
              </w:rPr>
            </w:pPr>
          </w:p>
        </w:tc>
        <w:tc>
          <w:tcPr>
            <w:tcW w:w="675" w:type="pct"/>
          </w:tcPr>
          <w:p w14:paraId="49ABC68B" w14:textId="77777777" w:rsidR="00B007FF" w:rsidRPr="00E84A74" w:rsidRDefault="00B007FF" w:rsidP="00B007FF">
            <w:pPr>
              <w:spacing w:line="276" w:lineRule="auto"/>
              <w:rPr>
                <w:rFonts w:asciiTheme="minorHAnsi" w:hAnsiTheme="minorHAnsi" w:cstheme="minorHAnsi"/>
              </w:rPr>
            </w:pPr>
          </w:p>
        </w:tc>
      </w:tr>
    </w:tbl>
    <w:p w14:paraId="293B0E21" w14:textId="67CEE913" w:rsidR="00B007FF" w:rsidRDefault="00B007FF" w:rsidP="00023AD0">
      <w:pPr>
        <w:rPr>
          <w:rFonts w:asciiTheme="minorHAnsi" w:hAnsiTheme="minorHAnsi" w:cstheme="minorHAnsi"/>
        </w:rPr>
      </w:pPr>
      <w:r w:rsidRPr="00555950">
        <w:rPr>
          <w:rFonts w:asciiTheme="minorHAnsi" w:hAnsiTheme="minorHAnsi" w:cstheme="minorHAnsi"/>
        </w:rPr>
        <w:t>*If removal only, the Provider</w:t>
      </w:r>
      <w:r w:rsidR="001F6425" w:rsidRPr="00555950">
        <w:rPr>
          <w:rFonts w:asciiTheme="minorHAnsi" w:hAnsiTheme="minorHAnsi" w:cstheme="minorHAnsi"/>
        </w:rPr>
        <w:t>/s</w:t>
      </w:r>
      <w:r w:rsidRPr="00555950">
        <w:rPr>
          <w:rFonts w:asciiTheme="minorHAnsi" w:hAnsiTheme="minorHAnsi" w:cstheme="minorHAnsi"/>
        </w:rPr>
        <w:t xml:space="preserve"> must clarify</w:t>
      </w:r>
      <w:r w:rsidR="00555950" w:rsidRPr="00555950">
        <w:rPr>
          <w:rFonts w:asciiTheme="minorHAnsi" w:hAnsiTheme="minorHAnsi" w:cstheme="minorHAnsi"/>
        </w:rPr>
        <w:t xml:space="preserve"> </w:t>
      </w:r>
      <w:r w:rsidRPr="00555950">
        <w:rPr>
          <w:rFonts w:asciiTheme="minorHAnsi" w:hAnsiTheme="minorHAnsi" w:cstheme="minorHAnsi"/>
        </w:rPr>
        <w:t>the initial indication for fitting</w:t>
      </w:r>
    </w:p>
    <w:p w14:paraId="6D7F6BF9" w14:textId="77777777" w:rsidR="001F6425" w:rsidRPr="00E84A74" w:rsidRDefault="001F6425" w:rsidP="00023AD0">
      <w:pPr>
        <w:rPr>
          <w:rFonts w:asciiTheme="minorHAnsi" w:hAnsiTheme="minorHAnsi" w:cstheme="minorHAnsi"/>
        </w:rPr>
      </w:pPr>
    </w:p>
    <w:p w14:paraId="3086B64B" w14:textId="77777777" w:rsidR="00023AD0" w:rsidRPr="00E84A74" w:rsidRDefault="00023AD0" w:rsidP="00023AD0">
      <w:pPr>
        <w:pStyle w:val="NoSpacing"/>
        <w:spacing w:line="276" w:lineRule="auto"/>
        <w:rPr>
          <w:rFonts w:asciiTheme="minorHAnsi" w:hAnsiTheme="minorHAnsi" w:cstheme="minorHAnsi"/>
        </w:rPr>
      </w:pPr>
    </w:p>
    <w:p w14:paraId="5B4CA1F8" w14:textId="775EC8CC" w:rsidR="00023AD0" w:rsidRPr="001F6425" w:rsidRDefault="00023AD0" w:rsidP="001F6425">
      <w:pPr>
        <w:autoSpaceDE w:val="0"/>
        <w:autoSpaceDN w:val="0"/>
        <w:adjustRightInd w:val="0"/>
        <w:spacing w:line="276" w:lineRule="auto"/>
        <w:rPr>
          <w:rFonts w:asciiTheme="minorHAnsi" w:hAnsiTheme="minorHAnsi" w:cstheme="minorHAnsi"/>
          <w:sz w:val="22"/>
          <w:szCs w:val="22"/>
        </w:rPr>
      </w:pPr>
      <w:r w:rsidRPr="00E84A74">
        <w:rPr>
          <w:rFonts w:asciiTheme="minorHAnsi" w:hAnsiTheme="minorHAnsi" w:cstheme="minorHAnsi"/>
          <w:sz w:val="22"/>
          <w:szCs w:val="22"/>
        </w:rPr>
        <w:t xml:space="preserve">The </w:t>
      </w:r>
      <w:r w:rsidR="007B0186" w:rsidRPr="00E84A74">
        <w:rPr>
          <w:rFonts w:asciiTheme="minorHAnsi" w:hAnsiTheme="minorHAnsi" w:cstheme="minorHAnsi"/>
          <w:sz w:val="22"/>
          <w:szCs w:val="22"/>
        </w:rPr>
        <w:t>Provider/s</w:t>
      </w:r>
      <w:r w:rsidRPr="00E84A74">
        <w:rPr>
          <w:rFonts w:asciiTheme="minorHAnsi" w:hAnsiTheme="minorHAnsi" w:cstheme="minorHAnsi"/>
          <w:sz w:val="22"/>
          <w:szCs w:val="22"/>
        </w:rPr>
        <w:t xml:space="preserve"> will participate in an annual clinical audit of service provision and provide data if requested to do so. Commissioners can request a clinical audit at their discretion – see KPIs</w:t>
      </w:r>
      <w:r w:rsidR="00F16CF6" w:rsidRPr="00E84A74">
        <w:rPr>
          <w:rFonts w:asciiTheme="minorHAnsi" w:hAnsiTheme="minorHAnsi" w:cstheme="minorHAnsi"/>
          <w:sz w:val="22"/>
          <w:szCs w:val="22"/>
        </w:rPr>
        <w:t xml:space="preserve">. </w:t>
      </w:r>
    </w:p>
    <w:p w14:paraId="545107F7" w14:textId="1DAA071B" w:rsidR="00023AD0" w:rsidRPr="00E84A74" w:rsidRDefault="00023AD0" w:rsidP="00F16CF6">
      <w:pPr>
        <w:pStyle w:val="NoSpacing"/>
        <w:spacing w:line="276" w:lineRule="auto"/>
        <w:rPr>
          <w:rFonts w:asciiTheme="minorHAnsi" w:hAnsiTheme="minorHAnsi" w:cstheme="minorHAnsi"/>
        </w:rPr>
      </w:pPr>
      <w:r w:rsidRPr="00E84A74">
        <w:rPr>
          <w:rFonts w:asciiTheme="minorHAnsi" w:hAnsiTheme="minorHAnsi" w:cstheme="minorHAnsi"/>
        </w:rPr>
        <w:t xml:space="preserve">To facilitate monitoring of quality standards, returns should be submitted at practitioner rather than service </w:t>
      </w:r>
      <w:r w:rsidR="007B0186" w:rsidRPr="00E84A74">
        <w:rPr>
          <w:rFonts w:asciiTheme="minorHAnsi" w:hAnsiTheme="minorHAnsi" w:cstheme="minorHAnsi"/>
        </w:rPr>
        <w:t>provider/s</w:t>
      </w:r>
      <w:r w:rsidRPr="00E84A74">
        <w:rPr>
          <w:rFonts w:asciiTheme="minorHAnsi" w:hAnsiTheme="minorHAnsi" w:cstheme="minorHAnsi"/>
        </w:rPr>
        <w:t xml:space="preserve"> level</w:t>
      </w:r>
      <w:r w:rsidR="00DA51A6">
        <w:rPr>
          <w:rFonts w:asciiTheme="minorHAnsi" w:hAnsiTheme="minorHAnsi" w:cstheme="minorHAnsi"/>
        </w:rPr>
        <w:t>.</w:t>
      </w:r>
    </w:p>
    <w:sectPr w:rsidR="00023AD0" w:rsidRPr="00E84A74" w:rsidSect="00AC624A">
      <w:pgSz w:w="16840" w:h="11907" w:orient="landscape" w:code="9"/>
      <w:pgMar w:top="1275" w:right="851" w:bottom="1134" w:left="851"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03D12" w14:textId="77777777" w:rsidR="00BF27A2" w:rsidRDefault="00BF27A2">
      <w:r>
        <w:separator/>
      </w:r>
    </w:p>
  </w:endnote>
  <w:endnote w:type="continuationSeparator" w:id="0">
    <w:p w14:paraId="7C40F7A4" w14:textId="77777777" w:rsidR="00BF27A2" w:rsidRDefault="00BF27A2">
      <w:r>
        <w:continuationSeparator/>
      </w:r>
    </w:p>
  </w:endnote>
  <w:endnote w:type="continuationNotice" w:id="1">
    <w:p w14:paraId="56CCE556" w14:textId="77777777" w:rsidR="00BF27A2" w:rsidRDefault="00BF2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7601E2" w:usb1="00100000" w:usb2="DF20000E" w:usb3="05DA0060" w:csb0="00002047" w:csb1="056F0674"/>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Klee One"/>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159CC" w14:textId="2B2B2215" w:rsidR="00D850F7" w:rsidRDefault="00974373" w:rsidP="00F564D8">
    <w:pPr>
      <w:pStyle w:val="Footer"/>
      <w:framePr w:wrap="around" w:vAnchor="text" w:hAnchor="margin" w:xAlign="center" w:y="1"/>
      <w:rPr>
        <w:rStyle w:val="PageNumber"/>
      </w:rPr>
    </w:pPr>
    <w:r>
      <w:rPr>
        <w:noProof/>
      </w:rPr>
      <mc:AlternateContent>
        <mc:Choice Requires="wps">
          <w:drawing>
            <wp:anchor distT="0" distB="0" distL="0" distR="0" simplePos="0" relativeHeight="251658241" behindDoc="0" locked="0" layoutInCell="1" allowOverlap="1" wp14:anchorId="30C74A2F" wp14:editId="6F60751E">
              <wp:simplePos x="635" y="635"/>
              <wp:positionH relativeFrom="page">
                <wp:align>left</wp:align>
              </wp:positionH>
              <wp:positionV relativeFrom="page">
                <wp:align>bottom</wp:align>
              </wp:positionV>
              <wp:extent cx="6031230" cy="500380"/>
              <wp:effectExtent l="0" t="0" r="7620" b="0"/>
              <wp:wrapNone/>
              <wp:docPr id="988014442" name="Text Box 2"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31230" cy="500380"/>
                      </a:xfrm>
                      <a:prstGeom prst="rect">
                        <a:avLst/>
                      </a:prstGeom>
                      <a:noFill/>
                      <a:ln>
                        <a:noFill/>
                      </a:ln>
                    </wps:spPr>
                    <wps:txbx>
                      <w:txbxContent>
                        <w:p w14:paraId="450FD194" w14:textId="0AE80265"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C74A2F" id="_x0000_t202" coordsize="21600,21600" o:spt="202" path="m,l,21600r21600,l21600,xe">
              <v:stroke joinstyle="miter"/>
              <v:path gradientshapeok="t" o:connecttype="rect"/>
            </v:shapetype>
            <v:shape id="_x0000_s1027" type="#_x0000_t202" alt="Private: Information that contains a small amount of sensitive data which is essential to communicate with an individual but doesn’t require to be sent via secure methods." style="position:absolute;margin-left:0;margin-top:0;width:474.9pt;height:39.4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" filled="f" stroked="f">
              <v:textbox style="mso-fit-shape-to-text:t" inset="20pt,0,0,15pt">
                <w:txbxContent>
                  <w:p w14:paraId="450FD194" w14:textId="0AE80265"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r w:rsidR="00D850F7">
      <w:rPr>
        <w:rStyle w:val="PageNumber"/>
      </w:rPr>
      <w:fldChar w:fldCharType="begin"/>
    </w:r>
    <w:r w:rsidR="00D850F7">
      <w:rPr>
        <w:rStyle w:val="PageNumber"/>
      </w:rPr>
      <w:instrText xml:space="preserve">PAGE  </w:instrText>
    </w:r>
    <w:r w:rsidR="00D850F7">
      <w:rPr>
        <w:rStyle w:val="PageNumber"/>
      </w:rPr>
      <w:fldChar w:fldCharType="end"/>
    </w:r>
  </w:p>
  <w:p w14:paraId="7A0EC61D" w14:textId="77777777" w:rsidR="00D850F7" w:rsidRDefault="00D8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4FD32" w14:textId="7C26856A" w:rsidR="00D850F7" w:rsidRPr="007C48C7" w:rsidRDefault="00974373" w:rsidP="00F564D8">
    <w:pPr>
      <w:pStyle w:val="Footer"/>
      <w:framePr w:wrap="around" w:vAnchor="text" w:hAnchor="margin" w:xAlign="center" w:y="1"/>
      <w:jc w:val="center"/>
      <w:rPr>
        <w:rStyle w:val="PageNumber"/>
        <w:rFonts w:asciiTheme="minorHAnsi" w:hAnsiTheme="minorHAnsi" w:cstheme="minorHAnsi"/>
      </w:rPr>
    </w:pPr>
    <w:r w:rsidRPr="007C48C7">
      <w:rPr>
        <w:rFonts w:asciiTheme="minorHAnsi" w:hAnsiTheme="minorHAnsi" w:cstheme="minorHAnsi"/>
        <w:noProof/>
      </w:rPr>
      <mc:AlternateContent>
        <mc:Choice Requires="wps">
          <w:drawing>
            <wp:anchor distT="0" distB="0" distL="0" distR="0" simplePos="0" relativeHeight="251658242" behindDoc="0" locked="0" layoutInCell="1" allowOverlap="1" wp14:anchorId="6CD9332F" wp14:editId="7C94F5D4">
              <wp:simplePos x="716973" y="9715500"/>
              <wp:positionH relativeFrom="page">
                <wp:align>left</wp:align>
              </wp:positionH>
              <wp:positionV relativeFrom="page">
                <wp:align>bottom</wp:align>
              </wp:positionV>
              <wp:extent cx="6031230" cy="500380"/>
              <wp:effectExtent l="0" t="0" r="7620" b="0"/>
              <wp:wrapNone/>
              <wp:docPr id="1306602012" name="Text Box 3"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31230" cy="500380"/>
                      </a:xfrm>
                      <a:prstGeom prst="rect">
                        <a:avLst/>
                      </a:prstGeom>
                      <a:noFill/>
                      <a:ln>
                        <a:noFill/>
                      </a:ln>
                    </wps:spPr>
                    <wps:txbx>
                      <w:txbxContent>
                        <w:p w14:paraId="36C01C9B" w14:textId="03164698"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D9332F" id="_x0000_t202" coordsize="21600,21600" o:spt="202" path="m,l,21600r21600,l21600,xe">
              <v:stroke joinstyle="miter"/>
              <v:path gradientshapeok="t" o:connecttype="rect"/>
            </v:shapetype>
            <v:shape id="Text Box 3" o:spid="_x0000_s1028" type="#_x0000_t202" alt="Private: Information that contains a small amount of sensitive data which is essential to communicate with an individual but doesn’t require to be sent via secure methods." style="position:absolute;left:0;text-align:left;margin-left:0;margin-top:0;width:474.9pt;height:39.4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" filled="f" stroked="f">
              <v:textbox style="mso-fit-shape-to-text:t" inset="20pt,0,0,15pt">
                <w:txbxContent>
                  <w:p w14:paraId="36C01C9B" w14:textId="03164698"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r w:rsidR="00D850F7" w:rsidRPr="007C48C7">
      <w:rPr>
        <w:rStyle w:val="PageNumber"/>
        <w:rFonts w:asciiTheme="minorHAnsi" w:hAnsiTheme="minorHAnsi" w:cstheme="minorHAnsi"/>
      </w:rPr>
      <w:fldChar w:fldCharType="begin"/>
    </w:r>
    <w:r w:rsidR="00D850F7" w:rsidRPr="007C48C7">
      <w:rPr>
        <w:rStyle w:val="PageNumber"/>
        <w:rFonts w:asciiTheme="minorHAnsi" w:hAnsiTheme="minorHAnsi" w:cstheme="minorHAnsi"/>
      </w:rPr>
      <w:instrText xml:space="preserve">PAGE  </w:instrText>
    </w:r>
    <w:r w:rsidR="00D850F7" w:rsidRPr="007C48C7">
      <w:rPr>
        <w:rStyle w:val="PageNumber"/>
        <w:rFonts w:asciiTheme="minorHAnsi" w:hAnsiTheme="minorHAnsi" w:cstheme="minorHAnsi"/>
      </w:rPr>
      <w:fldChar w:fldCharType="separate"/>
    </w:r>
    <w:r w:rsidR="003943C4" w:rsidRPr="007C48C7">
      <w:rPr>
        <w:rStyle w:val="PageNumber"/>
        <w:rFonts w:asciiTheme="minorHAnsi" w:hAnsiTheme="minorHAnsi" w:cstheme="minorHAnsi"/>
        <w:noProof/>
      </w:rPr>
      <w:t>22</w:t>
    </w:r>
    <w:r w:rsidR="00D850F7" w:rsidRPr="007C48C7">
      <w:rPr>
        <w:rStyle w:val="PageNumber"/>
        <w:rFonts w:asciiTheme="minorHAnsi" w:hAnsiTheme="minorHAnsi" w:cstheme="minorHAnsi"/>
      </w:rPr>
      <w:fldChar w:fldCharType="end"/>
    </w:r>
  </w:p>
  <w:p w14:paraId="0F125636" w14:textId="77777777" w:rsidR="00D850F7" w:rsidRDefault="00D850F7" w:rsidP="00BB74E9">
    <w:pPr>
      <w:pStyle w:val="Footer"/>
      <w:framePr w:wrap="around" w:vAnchor="text" w:hAnchor="margin" w:xAlign="center" w:y="1"/>
      <w:rPr>
        <w:rStyle w:val="PageNumber"/>
      </w:rPr>
    </w:pPr>
  </w:p>
  <w:p w14:paraId="4D821096" w14:textId="77777777" w:rsidR="00D850F7" w:rsidRDefault="00D850F7" w:rsidP="00F564D8">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A8431" w14:textId="3E5B01EF" w:rsidR="00D850F7" w:rsidRDefault="00974373">
    <w:pPr>
      <w:pStyle w:val="Footer"/>
    </w:pPr>
    <w:r>
      <w:rPr>
        <w:noProof/>
      </w:rPr>
      <mc:AlternateContent>
        <mc:Choice Requires="wps">
          <w:drawing>
            <wp:anchor distT="0" distB="0" distL="0" distR="0" simplePos="0" relativeHeight="251658240" behindDoc="0" locked="0" layoutInCell="1" allowOverlap="1" wp14:anchorId="446613A7" wp14:editId="56CD4E6B">
              <wp:simplePos x="635" y="635"/>
              <wp:positionH relativeFrom="page">
                <wp:align>left</wp:align>
              </wp:positionH>
              <wp:positionV relativeFrom="page">
                <wp:align>bottom</wp:align>
              </wp:positionV>
              <wp:extent cx="6031230" cy="500380"/>
              <wp:effectExtent l="0" t="0" r="7620" b="0"/>
              <wp:wrapNone/>
              <wp:docPr id="96191138" name="Text Box 1" descr="Private: Information that contains a small amount of sensitive data which is essential to communicate with an individual but doesn’t require to be sent via secure method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31230" cy="500380"/>
                      </a:xfrm>
                      <a:prstGeom prst="rect">
                        <a:avLst/>
                      </a:prstGeom>
                      <a:noFill/>
                      <a:ln>
                        <a:noFill/>
                      </a:ln>
                    </wps:spPr>
                    <wps:txbx>
                      <w:txbxContent>
                        <w:p w14:paraId="3AF8525D" w14:textId="637C9186"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6613A7" id="_x0000_t202" coordsize="21600,21600" o:spt="202" path="m,l,21600r21600,l21600,xe">
              <v:stroke joinstyle="miter"/>
              <v:path gradientshapeok="t" o:connecttype="rect"/>
            </v:shapetype>
            <v:shape id="Text Box 1" o:spid="_x0000_s1029" type="#_x0000_t202" alt="Private: Information that contains a small amount of sensitive data which is essential to communicate with an individual but doesn’t require to be sent via secure methods." style="position:absolute;margin-left:0;margin-top:0;width:474.9pt;height:39.4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" filled="f" stroked="f">
              <v:textbox style="mso-fit-shape-to-text:t" inset="20pt,0,0,15pt">
                <w:txbxContent>
                  <w:p w14:paraId="3AF8525D" w14:textId="637C9186" w:rsidR="00974373" w:rsidRPr="00974373" w:rsidRDefault="00974373" w:rsidP="00974373">
                    <w:pPr>
                      <w:rPr>
                        <w:rFonts w:ascii="Calibri" w:eastAsia="Calibri" w:hAnsi="Calibri" w:cs="Calibri"/>
                        <w:noProof/>
                        <w:color w:val="000000"/>
                      </w:rPr>
                    </w:pPr>
                    <w:r w:rsidRPr="00974373">
                      <w:rPr>
                        <w:rFonts w:ascii="Calibri" w:eastAsia="Calibri" w:hAnsi="Calibri" w:cs="Calibri"/>
                        <w:noProof/>
                        <w:color w:val="000000"/>
                      </w:rPr>
                      <w:t>Private: Information that contains a small amount of sensitive data which is essential to communicate with an individual but doesn’t require to be sent via secure methods.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A726C" w14:textId="77777777" w:rsidR="00BF27A2" w:rsidRDefault="00BF27A2">
      <w:r>
        <w:separator/>
      </w:r>
    </w:p>
  </w:footnote>
  <w:footnote w:type="continuationSeparator" w:id="0">
    <w:p w14:paraId="0157B5EB" w14:textId="77777777" w:rsidR="00BF27A2" w:rsidRDefault="00BF27A2">
      <w:r>
        <w:continuationSeparator/>
      </w:r>
    </w:p>
  </w:footnote>
  <w:footnote w:type="continuationNotice" w:id="1">
    <w:p w14:paraId="72CF49FE" w14:textId="77777777" w:rsidR="00BF27A2" w:rsidRDefault="00BF27A2"/>
  </w:footnote>
  <w:footnote w:id="2">
    <w:p w14:paraId="45E996CC" w14:textId="77777777" w:rsidR="00CE2261" w:rsidRPr="00915D4C" w:rsidRDefault="00CE2261" w:rsidP="00CE2261">
      <w:pPr>
        <w:pStyle w:val="FootnoteText"/>
        <w:rPr>
          <w:rFonts w:ascii="Arial" w:hAnsi="Arial" w:cs="Arial"/>
          <w:sz w:val="18"/>
          <w:szCs w:val="18"/>
        </w:rPr>
      </w:pPr>
      <w:r w:rsidRPr="00915D4C">
        <w:rPr>
          <w:rStyle w:val="FootnoteReference"/>
          <w:rFonts w:ascii="Arial" w:hAnsi="Arial" w:cs="Arial"/>
          <w:sz w:val="18"/>
          <w:szCs w:val="18"/>
        </w:rPr>
        <w:footnoteRef/>
      </w:r>
      <w:r w:rsidRPr="00915D4C">
        <w:rPr>
          <w:rFonts w:ascii="Arial" w:hAnsi="Arial" w:cs="Arial"/>
          <w:sz w:val="18"/>
          <w:szCs w:val="18"/>
        </w:rPr>
        <w:t xml:space="preserve"> DHSC, Women's Health Strategy for England. Updated 2022. https://www.gov.uk/government/publications/womens-health-strategy-for-england/womens-health-strategy-for-england</w:t>
      </w:r>
    </w:p>
  </w:footnote>
  <w:footnote w:id="3">
    <w:p w14:paraId="2D4AF7BD" w14:textId="77777777" w:rsidR="00CE2261" w:rsidRPr="00915D4C" w:rsidRDefault="00CE2261" w:rsidP="00CE2261">
      <w:pPr>
        <w:pStyle w:val="FootnoteText"/>
        <w:rPr>
          <w:rFonts w:ascii="Arial" w:hAnsi="Arial" w:cs="Arial"/>
          <w:sz w:val="18"/>
          <w:szCs w:val="18"/>
        </w:rPr>
      </w:pPr>
      <w:r w:rsidRPr="00915D4C">
        <w:rPr>
          <w:rStyle w:val="FootnoteReference"/>
          <w:rFonts w:ascii="Arial" w:hAnsi="Arial" w:cs="Arial"/>
          <w:sz w:val="18"/>
          <w:szCs w:val="18"/>
        </w:rPr>
        <w:footnoteRef/>
      </w:r>
      <w:r w:rsidRPr="00915D4C">
        <w:rPr>
          <w:rFonts w:ascii="Arial" w:hAnsi="Arial" w:cs="Arial"/>
          <w:sz w:val="18"/>
          <w:szCs w:val="18"/>
        </w:rPr>
        <w:t xml:space="preserve"> Sexual and Reproductive Health Services, Englan</w:t>
      </w:r>
      <w:r>
        <w:rPr>
          <w:rFonts w:ascii="Arial" w:hAnsi="Arial" w:cs="Arial"/>
          <w:sz w:val="18"/>
          <w:szCs w:val="18"/>
        </w:rPr>
        <w:t>d</w:t>
      </w:r>
      <w:r w:rsidRPr="00915D4C">
        <w:rPr>
          <w:rFonts w:ascii="Arial" w:hAnsi="Arial" w:cs="Arial"/>
          <w:sz w:val="18"/>
          <w:szCs w:val="18"/>
        </w:rPr>
        <w:t>. 2022-23: Data set table 13 (accessed 16/04/2024)</w:t>
      </w:r>
    </w:p>
  </w:footnote>
  <w:footnote w:id="4">
    <w:p w14:paraId="300EC928" w14:textId="77777777" w:rsidR="00CE2261" w:rsidRPr="00915D4C" w:rsidRDefault="00CE2261" w:rsidP="00CE2261">
      <w:pPr>
        <w:pStyle w:val="FootnoteText"/>
        <w:rPr>
          <w:rFonts w:ascii="Arial" w:hAnsi="Arial" w:cs="Arial"/>
          <w:sz w:val="18"/>
          <w:szCs w:val="18"/>
        </w:rPr>
      </w:pPr>
      <w:r w:rsidRPr="00915D4C">
        <w:rPr>
          <w:rStyle w:val="FootnoteReference"/>
          <w:rFonts w:ascii="Arial" w:hAnsi="Arial" w:cs="Arial"/>
          <w:sz w:val="18"/>
          <w:szCs w:val="18"/>
        </w:rPr>
        <w:footnoteRef/>
      </w:r>
      <w:r w:rsidRPr="00915D4C">
        <w:rPr>
          <w:rFonts w:ascii="Arial" w:hAnsi="Arial" w:cs="Arial"/>
          <w:sz w:val="18"/>
          <w:szCs w:val="18"/>
        </w:rPr>
        <w:t xml:space="preserve"> Sexual and Reproductive Health Services, England. 2022-23: Data set table 6 (accessed 16/04/2024)</w:t>
      </w:r>
    </w:p>
  </w:footnote>
  <w:footnote w:id="5">
    <w:p w14:paraId="4247BF8D" w14:textId="77777777" w:rsidR="00CE2261" w:rsidRPr="00915D4C" w:rsidRDefault="00CE2261" w:rsidP="00CE2261">
      <w:pPr>
        <w:pStyle w:val="FootnoteText"/>
        <w:rPr>
          <w:rFonts w:ascii="Arial" w:hAnsi="Arial" w:cs="Arial"/>
          <w:sz w:val="18"/>
          <w:szCs w:val="18"/>
        </w:rPr>
      </w:pPr>
      <w:r w:rsidRPr="00915D4C">
        <w:rPr>
          <w:rStyle w:val="FootnoteReference"/>
          <w:rFonts w:ascii="Arial" w:hAnsi="Arial" w:cs="Arial"/>
          <w:sz w:val="18"/>
          <w:szCs w:val="18"/>
        </w:rPr>
        <w:footnoteRef/>
      </w:r>
      <w:r w:rsidRPr="00915D4C">
        <w:rPr>
          <w:rFonts w:ascii="Arial" w:hAnsi="Arial" w:cs="Arial"/>
          <w:sz w:val="18"/>
          <w:szCs w:val="18"/>
        </w:rPr>
        <w:t xml:space="preserve"> Sexual and Reproductive Health Services, England. 2022-23: Data set table 13 (accessed 16/04/2024)</w:t>
      </w:r>
    </w:p>
  </w:footnote>
  <w:footnote w:id="6">
    <w:p w14:paraId="558C4AA7" w14:textId="77777777" w:rsidR="00CE2261" w:rsidRDefault="00CE2261" w:rsidP="00CE2261">
      <w:pPr>
        <w:pStyle w:val="FootnoteText"/>
      </w:pPr>
      <w:r w:rsidRPr="00915D4C">
        <w:rPr>
          <w:rStyle w:val="FootnoteReference"/>
          <w:rFonts w:ascii="Arial" w:hAnsi="Arial" w:cs="Arial"/>
          <w:sz w:val="18"/>
          <w:szCs w:val="18"/>
        </w:rPr>
        <w:footnoteRef/>
      </w:r>
      <w:r w:rsidRPr="00915D4C">
        <w:rPr>
          <w:rFonts w:ascii="Arial" w:hAnsi="Arial" w:cs="Arial"/>
          <w:sz w:val="18"/>
          <w:szCs w:val="18"/>
        </w:rPr>
        <w:t xml:space="preserve"> Sexual and Reproductive Health Services, England. 2022-23: Data set table 6 (accessed 16/04/2024)</w:t>
      </w:r>
    </w:p>
  </w:footnote>
  <w:footnote w:id="7">
    <w:p w14:paraId="26D26BE3" w14:textId="25B14F70" w:rsidR="0097781A" w:rsidRPr="00F92137" w:rsidRDefault="0097781A">
      <w:pPr>
        <w:pStyle w:val="FootnoteText"/>
        <w:rPr>
          <w:rFonts w:asciiTheme="minorHAnsi" w:hAnsiTheme="minorHAnsi" w:cstheme="minorHAnsi"/>
        </w:rPr>
      </w:pPr>
      <w:r w:rsidRPr="00F92137">
        <w:rPr>
          <w:rStyle w:val="FootnoteReference"/>
          <w:rFonts w:asciiTheme="minorHAnsi" w:hAnsiTheme="minorHAnsi" w:cstheme="minorHAnsi"/>
        </w:rPr>
        <w:footnoteRef/>
      </w:r>
      <w:r w:rsidRPr="00F92137">
        <w:rPr>
          <w:rFonts w:asciiTheme="minorHAnsi" w:hAnsiTheme="minorHAnsi" w:cstheme="minorHAnsi"/>
        </w:rPr>
        <w:t xml:space="preserve"> The Framework for Sexual Health Improvement in England [DH13]. Published March 2013. Available at:</w:t>
      </w:r>
      <w:r w:rsidR="00F92137" w:rsidRPr="00F92137">
        <w:rPr>
          <w:rFonts w:asciiTheme="minorHAnsi" w:hAnsiTheme="minorHAnsi" w:cstheme="minorHAnsi"/>
        </w:rPr>
        <w:t xml:space="preserve"> </w:t>
      </w:r>
      <w:hyperlink r:id="rId1" w:history="1">
        <w:r w:rsidR="00F92137" w:rsidRPr="00F92137">
          <w:rPr>
            <w:rStyle w:val="Hyperlink"/>
            <w:rFonts w:asciiTheme="minorHAnsi" w:hAnsiTheme="minorHAnsi" w:cstheme="minorHAnsi"/>
            <w:color w:val="auto"/>
          </w:rPr>
          <w:t>A Framework for Sexual Health Improvement in England (publishing.service.gov.uk)</w:t>
        </w:r>
      </w:hyperlink>
    </w:p>
  </w:footnote>
  <w:footnote w:id="8">
    <w:p w14:paraId="22493B49" w14:textId="77777777" w:rsidR="008D4E16" w:rsidRPr="0097781A" w:rsidRDefault="008D4E16" w:rsidP="008D4E16">
      <w:pPr>
        <w:pStyle w:val="FootnoteText"/>
        <w:rPr>
          <w:rFonts w:asciiTheme="minorHAnsi" w:hAnsiTheme="minorHAnsi" w:cstheme="minorHAnsi"/>
        </w:rPr>
      </w:pPr>
      <w:r w:rsidRPr="00F92137">
        <w:rPr>
          <w:rStyle w:val="FootnoteReference"/>
          <w:rFonts w:asciiTheme="minorHAnsi" w:hAnsiTheme="minorHAnsi" w:cstheme="minorHAnsi"/>
        </w:rPr>
        <w:footnoteRef/>
      </w:r>
      <w:r w:rsidRPr="00F92137">
        <w:rPr>
          <w:rFonts w:asciiTheme="minorHAnsi" w:hAnsiTheme="minorHAnsi" w:cstheme="minorHAnsi"/>
        </w:rPr>
        <w:t xml:space="preserve"> National Institute for Health and Care Excellence [NICE]. Contraceptive services for under 25s Public health guidelines [PH51]. Published 26 March 2014. Available at: https://www.nice.org.uk/guidance/ph51</w:t>
      </w:r>
    </w:p>
  </w:footnote>
  <w:footnote w:id="9">
    <w:p w14:paraId="75393400" w14:textId="77777777" w:rsidR="00135B63" w:rsidRDefault="00135B63" w:rsidP="00135B63">
      <w:pPr>
        <w:pStyle w:val="FootnoteText"/>
        <w:spacing w:line="276" w:lineRule="auto"/>
      </w:pPr>
      <w:r>
        <w:rPr>
          <w:rStyle w:val="FootnoteReference"/>
          <w:rFonts w:ascii="Arial" w:hAnsi="Arial" w:cs="Arial"/>
        </w:rPr>
        <w:footnoteRef/>
      </w:r>
      <w:r>
        <w:rPr>
          <w:rFonts w:ascii="Arial" w:hAnsi="Arial" w:cs="Arial"/>
        </w:rPr>
        <w:t xml:space="preserve"> </w:t>
      </w:r>
      <w:hyperlink r:id="rId2" w:history="1">
        <w:r>
          <w:rPr>
            <w:rStyle w:val="Hyperlink"/>
            <w:rFonts w:ascii="Arial" w:hAnsi="Arial" w:cs="Arial"/>
          </w:rPr>
          <w:t>RCGP Guidance on mandatory recording of FGM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A3301" w14:textId="77777777" w:rsidR="00D850F7" w:rsidRPr="00F12380" w:rsidRDefault="00D850F7" w:rsidP="00500997">
    <w:pPr>
      <w:pStyle w:val="Header"/>
      <w:rPr>
        <w:rFonts w:cs="Arial"/>
        <w:sz w:val="22"/>
        <w:szCs w:val="22"/>
      </w:rPr>
    </w:pPr>
    <w:r>
      <w:rPr>
        <w:rFonts w:cs="Arial"/>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3D637BE"/>
    <w:lvl w:ilvl="0">
      <w:start w:val="1"/>
      <w:numFmt w:val="decimal"/>
      <w:lvlText w:val="%1."/>
      <w:legacy w:legacy="1" w:legacySpace="0" w:legacyIndent="0"/>
      <w:lvlJc w:val="left"/>
      <w:pPr>
        <w:ind w:left="0" w:firstLine="0"/>
      </w:pPr>
      <w:rPr>
        <w:b/>
        <w:i w:val="0"/>
      </w:rPr>
    </w:lvl>
    <w:lvl w:ilvl="1">
      <w:start w:val="2"/>
      <w:numFmt w:val="decimal"/>
      <w:lvlText w:val="(%2)"/>
      <w:legacy w:legacy="1" w:legacySpace="113" w:legacyIndent="0"/>
      <w:lvlJc w:val="left"/>
      <w:pPr>
        <w:ind w:left="0" w:firstLine="0"/>
      </w:pPr>
      <w:rPr>
        <w:b w:val="0"/>
        <w:i w:val="0"/>
      </w:rPr>
    </w:lvl>
    <w:lvl w:ilvl="2">
      <w:start w:val="1"/>
      <w:numFmt w:val="lowerLetter"/>
      <w:lvlText w:val="(%3)"/>
      <w:legacy w:legacy="1" w:legacySpace="170" w:legacyIndent="0"/>
      <w:lvlJc w:val="left"/>
      <w:pPr>
        <w:ind w:left="851" w:firstLine="0"/>
      </w:pPr>
    </w:lvl>
    <w:lvl w:ilvl="3">
      <w:start w:val="1"/>
      <w:numFmt w:val="lowerRoman"/>
      <w:lvlText w:val="(%4)"/>
      <w:legacy w:legacy="1" w:legacySpace="170" w:legacyIndent="0"/>
      <w:lvlJc w:val="left"/>
      <w:pPr>
        <w:ind w:left="1389" w:firstLine="0"/>
      </w:pPr>
    </w:lvl>
    <w:lvl w:ilvl="4">
      <w:start w:val="27"/>
      <w:numFmt w:val="lowerLetter"/>
      <w:lvlText w:val="(%5)"/>
      <w:legacy w:legacy="1" w:legacySpace="170" w:legacyIndent="0"/>
      <w:lvlJc w:val="left"/>
      <w:pPr>
        <w:ind w:left="2126" w:firstLine="0"/>
      </w:pPr>
    </w:lvl>
    <w:lvl w:ilvl="5">
      <w:start w:val="1"/>
      <w:numFmt w:val="lowerLetter"/>
      <w:lvlText w:val="(%6)"/>
      <w:legacy w:legacy="1" w:legacySpace="0" w:legacyIndent="720"/>
      <w:lvlJc w:val="left"/>
      <w:pPr>
        <w:ind w:left="720" w:hanging="720"/>
      </w:pPr>
    </w:lvl>
    <w:lvl w:ilvl="6">
      <w:start w:val="1"/>
      <w:numFmt w:val="lowerRoman"/>
      <w:lvlText w:val="(%7)"/>
      <w:legacy w:legacy="1" w:legacySpace="0" w:legacyIndent="720"/>
      <w:lvlJc w:val="left"/>
      <w:pPr>
        <w:ind w:left="1440" w:hanging="720"/>
      </w:pPr>
    </w:lvl>
    <w:lvl w:ilvl="7">
      <w:start w:val="1"/>
      <w:numFmt w:val="lowerLetter"/>
      <w:lvlText w:val="(%8)"/>
      <w:legacy w:legacy="1" w:legacySpace="0" w:legacyIndent="720"/>
      <w:lvlJc w:val="left"/>
      <w:pPr>
        <w:ind w:left="2160" w:hanging="720"/>
      </w:pPr>
    </w:lvl>
    <w:lvl w:ilvl="8">
      <w:start w:val="1"/>
      <w:numFmt w:val="lowerRoman"/>
      <w:pStyle w:val="Heading9"/>
      <w:lvlText w:val="(%9)"/>
      <w:legacy w:legacy="1" w:legacySpace="0" w:legacyIndent="720"/>
      <w:lvlJc w:val="left"/>
      <w:pPr>
        <w:ind w:left="2880" w:hanging="720"/>
      </w:pPr>
    </w:lvl>
  </w:abstractNum>
  <w:abstractNum w:abstractNumId="1" w15:restartNumberingAfterBreak="0">
    <w:nsid w:val="05DF7CE3"/>
    <w:multiLevelType w:val="hybridMultilevel"/>
    <w:tmpl w:val="BB8C9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41C77"/>
    <w:multiLevelType w:val="hybridMultilevel"/>
    <w:tmpl w:val="111485C2"/>
    <w:lvl w:ilvl="0" w:tplc="08090001">
      <w:start w:val="1"/>
      <w:numFmt w:val="bullet"/>
      <w:lvlText w:val=""/>
      <w:lvlJc w:val="left"/>
      <w:pPr>
        <w:tabs>
          <w:tab w:val="num" w:pos="1211"/>
        </w:tabs>
        <w:ind w:left="1211" w:hanging="360"/>
      </w:pPr>
      <w:rPr>
        <w:rFonts w:ascii="Symbol" w:hAnsi="Symbol"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3" w15:restartNumberingAfterBreak="0">
    <w:nsid w:val="0B1130AB"/>
    <w:multiLevelType w:val="hybridMultilevel"/>
    <w:tmpl w:val="25C66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0C3A0B"/>
    <w:multiLevelType w:val="hybridMultilevel"/>
    <w:tmpl w:val="FD66D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71D28"/>
    <w:multiLevelType w:val="hybridMultilevel"/>
    <w:tmpl w:val="5B928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DA7E86"/>
    <w:multiLevelType w:val="multilevel"/>
    <w:tmpl w:val="5D18F66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4210A1"/>
    <w:multiLevelType w:val="hybridMultilevel"/>
    <w:tmpl w:val="67464C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4B0596D"/>
    <w:multiLevelType w:val="hybridMultilevel"/>
    <w:tmpl w:val="1B2A78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6F7CB9"/>
    <w:multiLevelType w:val="multilevel"/>
    <w:tmpl w:val="498033D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A143854"/>
    <w:multiLevelType w:val="multilevel"/>
    <w:tmpl w:val="D0C83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A1C4BE2"/>
    <w:multiLevelType w:val="hybridMultilevel"/>
    <w:tmpl w:val="00F4D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7C6FB1"/>
    <w:multiLevelType w:val="hybridMultilevel"/>
    <w:tmpl w:val="64C8A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72FDF"/>
    <w:multiLevelType w:val="hybridMultilevel"/>
    <w:tmpl w:val="538C9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49591C"/>
    <w:multiLevelType w:val="multilevel"/>
    <w:tmpl w:val="BE5A0C9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22062AF"/>
    <w:multiLevelType w:val="hybridMultilevel"/>
    <w:tmpl w:val="3B4A121C"/>
    <w:lvl w:ilvl="0" w:tplc="B570095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885CC7"/>
    <w:multiLevelType w:val="hybridMultilevel"/>
    <w:tmpl w:val="362C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EC4EB9"/>
    <w:multiLevelType w:val="multilevel"/>
    <w:tmpl w:val="C1E2AE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A86F79"/>
    <w:multiLevelType w:val="multilevel"/>
    <w:tmpl w:val="F7CCE97C"/>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D140341"/>
    <w:multiLevelType w:val="multilevel"/>
    <w:tmpl w:val="15ACE6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DC21619"/>
    <w:multiLevelType w:val="multilevel"/>
    <w:tmpl w:val="F7CCE97C"/>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E0C3F83"/>
    <w:multiLevelType w:val="hybridMultilevel"/>
    <w:tmpl w:val="DE4A7BA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F0873F0"/>
    <w:multiLevelType w:val="hybridMultilevel"/>
    <w:tmpl w:val="7236E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285433"/>
    <w:multiLevelType w:val="hybridMultilevel"/>
    <w:tmpl w:val="F47CF42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31A00EBD"/>
    <w:multiLevelType w:val="hybridMultilevel"/>
    <w:tmpl w:val="4FDC20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3A87F02"/>
    <w:multiLevelType w:val="multilevel"/>
    <w:tmpl w:val="AA02A78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0C66A2"/>
    <w:multiLevelType w:val="hybridMultilevel"/>
    <w:tmpl w:val="3788E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4CA580C"/>
    <w:multiLevelType w:val="hybridMultilevel"/>
    <w:tmpl w:val="3EBC361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52227EF"/>
    <w:multiLevelType w:val="hybridMultilevel"/>
    <w:tmpl w:val="8BE0BC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3ABF650A"/>
    <w:multiLevelType w:val="hybridMultilevel"/>
    <w:tmpl w:val="6A48C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065412"/>
    <w:multiLevelType w:val="multilevel"/>
    <w:tmpl w:val="F55ECA2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F124410"/>
    <w:multiLevelType w:val="multilevel"/>
    <w:tmpl w:val="80B044B4"/>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41286952"/>
    <w:multiLevelType w:val="hybridMultilevel"/>
    <w:tmpl w:val="8A7C4C0C"/>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3" w15:restartNumberingAfterBreak="0">
    <w:nsid w:val="4613140B"/>
    <w:multiLevelType w:val="hybridMultilevel"/>
    <w:tmpl w:val="29A63BDA"/>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EF4EC0"/>
    <w:multiLevelType w:val="multilevel"/>
    <w:tmpl w:val="3932BF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8F10C93"/>
    <w:multiLevelType w:val="hybridMultilevel"/>
    <w:tmpl w:val="29D2A0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B471CDE"/>
    <w:multiLevelType w:val="hybridMultilevel"/>
    <w:tmpl w:val="36CED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EFF1624"/>
    <w:multiLevelType w:val="hybridMultilevel"/>
    <w:tmpl w:val="47669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6F2D50"/>
    <w:multiLevelType w:val="multilevel"/>
    <w:tmpl w:val="1312EF1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0E5D1B"/>
    <w:multiLevelType w:val="multilevel"/>
    <w:tmpl w:val="C2804F7A"/>
    <w:name w:val="seq1"/>
    <w:lvl w:ilvl="0">
      <w:start w:val="1"/>
      <w:numFmt w:val="decimal"/>
      <w:suff w:val="nothing"/>
      <w:lvlText w:val="%1."/>
      <w:lvlJc w:val="left"/>
      <w:pPr>
        <w:ind w:left="0" w:firstLine="170"/>
      </w:pPr>
      <w:rPr>
        <w:rFonts w:hint="default"/>
        <w:b/>
        <w:i w:val="0"/>
      </w:rPr>
    </w:lvl>
    <w:lvl w:ilvl="1">
      <w:start w:val="1"/>
      <w:numFmt w:val="decimal"/>
      <w:suff w:val="space"/>
      <w:lvlText w:val="(%2)"/>
      <w:lvlJc w:val="left"/>
      <w:pPr>
        <w:ind w:left="0" w:firstLine="170"/>
      </w:pPr>
      <w:rPr>
        <w:rFonts w:hint="default"/>
        <w:b w:val="0"/>
        <w:i w:val="0"/>
      </w:rPr>
    </w:lvl>
    <w:lvl w:ilvl="2">
      <w:start w:val="1"/>
      <w:numFmt w:val="lowerLetter"/>
      <w:lvlText w:val="(%3)"/>
      <w:lvlJc w:val="left"/>
      <w:pPr>
        <w:tabs>
          <w:tab w:val="num" w:pos="737"/>
        </w:tabs>
        <w:ind w:left="737" w:hanging="397"/>
      </w:pPr>
      <w:rPr>
        <w:rFonts w:hint="default"/>
      </w:rPr>
    </w:lvl>
    <w:lvl w:ilvl="3">
      <w:start w:val="1"/>
      <w:numFmt w:val="lowerRoman"/>
      <w:lvlText w:val="(%4)"/>
      <w:lvlJc w:val="right"/>
      <w:pPr>
        <w:tabs>
          <w:tab w:val="num" w:pos="1134"/>
        </w:tabs>
        <w:ind w:left="1134" w:hanging="113"/>
      </w:pPr>
      <w:rPr>
        <w:rFonts w:hint="default"/>
      </w:rPr>
    </w:lvl>
    <w:lvl w:ilvl="4">
      <w:start w:val="27"/>
      <w:numFmt w:val="lowerLetter"/>
      <w:lvlText w:val="(%5)"/>
      <w:lvlJc w:val="left"/>
      <w:pPr>
        <w:tabs>
          <w:tab w:val="num" w:pos="1701"/>
        </w:tabs>
        <w:ind w:left="1701" w:hanging="567"/>
      </w:pPr>
      <w:rPr>
        <w:rFonts w:hint="default"/>
      </w:rPr>
    </w:lvl>
    <w:lvl w:ilvl="5">
      <w:start w:val="1"/>
      <w:numFmt w:val="lowerLetter"/>
      <w:lvlText w:val="(%6)"/>
      <w:lvlJc w:val="left"/>
      <w:pPr>
        <w:tabs>
          <w:tab w:val="num" w:pos="720"/>
        </w:tabs>
        <w:ind w:left="720" w:hanging="720"/>
      </w:pPr>
      <w:rPr>
        <w:rFonts w:hint="default"/>
      </w:rPr>
    </w:lvl>
    <w:lvl w:ilvl="6">
      <w:start w:val="1"/>
      <w:numFmt w:val="lowerRoman"/>
      <w:lvlText w:val="(%7)"/>
      <w:lvlJc w:val="left"/>
      <w:pPr>
        <w:tabs>
          <w:tab w:val="num" w:pos="1440"/>
        </w:tabs>
        <w:ind w:left="1440" w:hanging="720"/>
      </w:pPr>
      <w:rPr>
        <w:rFonts w:hint="default"/>
      </w:rPr>
    </w:lvl>
    <w:lvl w:ilvl="7">
      <w:start w:val="1"/>
      <w:numFmt w:val="lowerLetter"/>
      <w:lvlText w:val="(%8)"/>
      <w:lvlJc w:val="left"/>
      <w:pPr>
        <w:tabs>
          <w:tab w:val="num" w:pos="2160"/>
        </w:tabs>
        <w:ind w:left="2160" w:hanging="720"/>
      </w:pPr>
      <w:rPr>
        <w:rFonts w:hint="default"/>
      </w:rPr>
    </w:lvl>
    <w:lvl w:ilvl="8">
      <w:start w:val="1"/>
      <w:numFmt w:val="lowerRoman"/>
      <w:lvlText w:val="(%9)"/>
      <w:lvlJc w:val="left"/>
      <w:pPr>
        <w:tabs>
          <w:tab w:val="num" w:pos="2880"/>
        </w:tabs>
        <w:ind w:left="2880" w:hanging="720"/>
      </w:pPr>
      <w:rPr>
        <w:rFonts w:hint="default"/>
      </w:rPr>
    </w:lvl>
  </w:abstractNum>
  <w:abstractNum w:abstractNumId="40" w15:restartNumberingAfterBreak="0">
    <w:nsid w:val="638E7F2F"/>
    <w:multiLevelType w:val="hybridMultilevel"/>
    <w:tmpl w:val="E5AC818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F2827A9"/>
    <w:multiLevelType w:val="hybridMultilevel"/>
    <w:tmpl w:val="87A8CE42"/>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42" w15:restartNumberingAfterBreak="0">
    <w:nsid w:val="74DE27A2"/>
    <w:multiLevelType w:val="hybridMultilevel"/>
    <w:tmpl w:val="758E67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5C60CAB"/>
    <w:multiLevelType w:val="multilevel"/>
    <w:tmpl w:val="264A65D0"/>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 w15:restartNumberingAfterBreak="0">
    <w:nsid w:val="7BFA05F1"/>
    <w:multiLevelType w:val="hybridMultilevel"/>
    <w:tmpl w:val="2A521130"/>
    <w:lvl w:ilvl="0" w:tplc="41A49DC8">
      <w:start w:val="1"/>
      <w:numFmt w:val="bullet"/>
      <w:lvlText w:val=""/>
      <w:lvlJc w:val="left"/>
      <w:pPr>
        <w:tabs>
          <w:tab w:val="num" w:pos="3495"/>
        </w:tabs>
        <w:ind w:left="3495" w:hanging="360"/>
      </w:pPr>
      <w:rPr>
        <w:rFonts w:ascii="Symbol" w:hAnsi="Symbol" w:hint="default"/>
        <w:sz w:val="18"/>
      </w:rPr>
    </w:lvl>
    <w:lvl w:ilvl="1" w:tplc="08090003" w:tentative="1">
      <w:start w:val="1"/>
      <w:numFmt w:val="bullet"/>
      <w:lvlText w:val="o"/>
      <w:lvlJc w:val="left"/>
      <w:pPr>
        <w:tabs>
          <w:tab w:val="num" w:pos="3135"/>
        </w:tabs>
        <w:ind w:left="3135" w:hanging="360"/>
      </w:pPr>
      <w:rPr>
        <w:rFonts w:ascii="Courier New" w:hAnsi="Courier New" w:cs="Courier New" w:hint="default"/>
      </w:rPr>
    </w:lvl>
    <w:lvl w:ilvl="2" w:tplc="08090005">
      <w:start w:val="1"/>
      <w:numFmt w:val="bullet"/>
      <w:lvlText w:val=""/>
      <w:lvlJc w:val="left"/>
      <w:pPr>
        <w:tabs>
          <w:tab w:val="num" w:pos="3855"/>
        </w:tabs>
        <w:ind w:left="3855" w:hanging="360"/>
      </w:pPr>
      <w:rPr>
        <w:rFonts w:ascii="Wingdings" w:hAnsi="Wingdings" w:hint="default"/>
      </w:rPr>
    </w:lvl>
    <w:lvl w:ilvl="3" w:tplc="41A49DC8">
      <w:start w:val="1"/>
      <w:numFmt w:val="bullet"/>
      <w:lvlText w:val=""/>
      <w:lvlJc w:val="left"/>
      <w:pPr>
        <w:tabs>
          <w:tab w:val="num" w:pos="4575"/>
        </w:tabs>
        <w:ind w:left="4575" w:hanging="360"/>
      </w:pPr>
      <w:rPr>
        <w:rFonts w:ascii="Symbol" w:hAnsi="Symbol" w:hint="default"/>
        <w:sz w:val="18"/>
      </w:rPr>
    </w:lvl>
    <w:lvl w:ilvl="4" w:tplc="08090003" w:tentative="1">
      <w:start w:val="1"/>
      <w:numFmt w:val="bullet"/>
      <w:lvlText w:val="o"/>
      <w:lvlJc w:val="left"/>
      <w:pPr>
        <w:tabs>
          <w:tab w:val="num" w:pos="5295"/>
        </w:tabs>
        <w:ind w:left="5295" w:hanging="360"/>
      </w:pPr>
      <w:rPr>
        <w:rFonts w:ascii="Courier New" w:hAnsi="Courier New" w:cs="Courier New" w:hint="default"/>
      </w:rPr>
    </w:lvl>
    <w:lvl w:ilvl="5" w:tplc="08090005" w:tentative="1">
      <w:start w:val="1"/>
      <w:numFmt w:val="bullet"/>
      <w:lvlText w:val=""/>
      <w:lvlJc w:val="left"/>
      <w:pPr>
        <w:tabs>
          <w:tab w:val="num" w:pos="6015"/>
        </w:tabs>
        <w:ind w:left="6015" w:hanging="360"/>
      </w:pPr>
      <w:rPr>
        <w:rFonts w:ascii="Wingdings" w:hAnsi="Wingdings" w:hint="default"/>
      </w:rPr>
    </w:lvl>
    <w:lvl w:ilvl="6" w:tplc="08090001" w:tentative="1">
      <w:start w:val="1"/>
      <w:numFmt w:val="bullet"/>
      <w:lvlText w:val=""/>
      <w:lvlJc w:val="left"/>
      <w:pPr>
        <w:tabs>
          <w:tab w:val="num" w:pos="6735"/>
        </w:tabs>
        <w:ind w:left="6735" w:hanging="360"/>
      </w:pPr>
      <w:rPr>
        <w:rFonts w:ascii="Symbol" w:hAnsi="Symbol" w:hint="default"/>
      </w:rPr>
    </w:lvl>
    <w:lvl w:ilvl="7" w:tplc="08090003" w:tentative="1">
      <w:start w:val="1"/>
      <w:numFmt w:val="bullet"/>
      <w:lvlText w:val="o"/>
      <w:lvlJc w:val="left"/>
      <w:pPr>
        <w:tabs>
          <w:tab w:val="num" w:pos="7455"/>
        </w:tabs>
        <w:ind w:left="7455" w:hanging="360"/>
      </w:pPr>
      <w:rPr>
        <w:rFonts w:ascii="Courier New" w:hAnsi="Courier New" w:cs="Courier New" w:hint="default"/>
      </w:rPr>
    </w:lvl>
    <w:lvl w:ilvl="8" w:tplc="08090005" w:tentative="1">
      <w:start w:val="1"/>
      <w:numFmt w:val="bullet"/>
      <w:lvlText w:val=""/>
      <w:lvlJc w:val="left"/>
      <w:pPr>
        <w:tabs>
          <w:tab w:val="num" w:pos="8175"/>
        </w:tabs>
        <w:ind w:left="8175" w:hanging="360"/>
      </w:pPr>
      <w:rPr>
        <w:rFonts w:ascii="Wingdings" w:hAnsi="Wingdings" w:hint="default"/>
      </w:rPr>
    </w:lvl>
  </w:abstractNum>
  <w:num w:numId="1" w16cid:durableId="1479376770">
    <w:abstractNumId w:val="0"/>
  </w:num>
  <w:num w:numId="2" w16cid:durableId="630398960">
    <w:abstractNumId w:val="44"/>
  </w:num>
  <w:num w:numId="3" w16cid:durableId="1261983261">
    <w:abstractNumId w:val="2"/>
  </w:num>
  <w:num w:numId="4" w16cid:durableId="1433546226">
    <w:abstractNumId w:val="27"/>
  </w:num>
  <w:num w:numId="5" w16cid:durableId="1667396317">
    <w:abstractNumId w:val="35"/>
  </w:num>
  <w:num w:numId="6" w16cid:durableId="1180269233">
    <w:abstractNumId w:val="24"/>
  </w:num>
  <w:num w:numId="7" w16cid:durableId="236283221">
    <w:abstractNumId w:val="8"/>
  </w:num>
  <w:num w:numId="8" w16cid:durableId="1120491079">
    <w:abstractNumId w:val="23"/>
  </w:num>
  <w:num w:numId="9" w16cid:durableId="1795054944">
    <w:abstractNumId w:val="41"/>
  </w:num>
  <w:num w:numId="10" w16cid:durableId="1095054818">
    <w:abstractNumId w:val="5"/>
  </w:num>
  <w:num w:numId="11" w16cid:durableId="1260218207">
    <w:abstractNumId w:val="42"/>
  </w:num>
  <w:num w:numId="12" w16cid:durableId="404454599">
    <w:abstractNumId w:val="7"/>
  </w:num>
  <w:num w:numId="13" w16cid:durableId="1038553031">
    <w:abstractNumId w:val="38"/>
  </w:num>
  <w:num w:numId="14" w16cid:durableId="709961260">
    <w:abstractNumId w:val="34"/>
  </w:num>
  <w:num w:numId="15" w16cid:durableId="592052972">
    <w:abstractNumId w:val="31"/>
  </w:num>
  <w:num w:numId="16" w16cid:durableId="2074767063">
    <w:abstractNumId w:val="33"/>
  </w:num>
  <w:num w:numId="17" w16cid:durableId="1009286256">
    <w:abstractNumId w:val="32"/>
  </w:num>
  <w:num w:numId="18" w16cid:durableId="2082869558">
    <w:abstractNumId w:val="17"/>
  </w:num>
  <w:num w:numId="19" w16cid:durableId="1453862623">
    <w:abstractNumId w:val="13"/>
  </w:num>
  <w:num w:numId="20" w16cid:durableId="1665282783">
    <w:abstractNumId w:val="22"/>
  </w:num>
  <w:num w:numId="21" w16cid:durableId="1476491162">
    <w:abstractNumId w:val="14"/>
  </w:num>
  <w:num w:numId="22" w16cid:durableId="1498226478">
    <w:abstractNumId w:val="29"/>
  </w:num>
  <w:num w:numId="23" w16cid:durableId="58333777">
    <w:abstractNumId w:val="25"/>
  </w:num>
  <w:num w:numId="24" w16cid:durableId="1609700173">
    <w:abstractNumId w:val="3"/>
  </w:num>
  <w:num w:numId="25" w16cid:durableId="802388768">
    <w:abstractNumId w:val="36"/>
  </w:num>
  <w:num w:numId="26" w16cid:durableId="1112439221">
    <w:abstractNumId w:val="21"/>
  </w:num>
  <w:num w:numId="27" w16cid:durableId="148057943">
    <w:abstractNumId w:val="16"/>
  </w:num>
  <w:num w:numId="28" w16cid:durableId="545992152">
    <w:abstractNumId w:val="10"/>
  </w:num>
  <w:num w:numId="29" w16cid:durableId="1096173306">
    <w:abstractNumId w:val="26"/>
  </w:num>
  <w:num w:numId="30" w16cid:durableId="1275135722">
    <w:abstractNumId w:val="43"/>
  </w:num>
  <w:num w:numId="31" w16cid:durableId="405880294">
    <w:abstractNumId w:val="4"/>
  </w:num>
  <w:num w:numId="32" w16cid:durableId="1236089815">
    <w:abstractNumId w:val="30"/>
  </w:num>
  <w:num w:numId="33" w16cid:durableId="1724284282">
    <w:abstractNumId w:val="6"/>
  </w:num>
  <w:num w:numId="34" w16cid:durableId="1564099762">
    <w:abstractNumId w:val="40"/>
  </w:num>
  <w:num w:numId="35" w16cid:durableId="1018853728">
    <w:abstractNumId w:val="12"/>
  </w:num>
  <w:num w:numId="36" w16cid:durableId="813327628">
    <w:abstractNumId w:val="11"/>
  </w:num>
  <w:num w:numId="37" w16cid:durableId="909851868">
    <w:abstractNumId w:val="18"/>
  </w:num>
  <w:num w:numId="38" w16cid:durableId="1812356612">
    <w:abstractNumId w:val="19"/>
  </w:num>
  <w:num w:numId="39" w16cid:durableId="2025015854">
    <w:abstractNumId w:val="1"/>
  </w:num>
  <w:num w:numId="40" w16cid:durableId="11811">
    <w:abstractNumId w:val="28"/>
  </w:num>
  <w:num w:numId="41" w16cid:durableId="548806037">
    <w:abstractNumId w:val="9"/>
  </w:num>
  <w:num w:numId="42" w16cid:durableId="605503364">
    <w:abstractNumId w:val="15"/>
  </w:num>
  <w:num w:numId="43" w16cid:durableId="1737703747">
    <w:abstractNumId w:val="20"/>
  </w:num>
  <w:num w:numId="44" w16cid:durableId="404104806">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DA6"/>
    <w:rsid w:val="00000EED"/>
    <w:rsid w:val="00002C1B"/>
    <w:rsid w:val="000038FA"/>
    <w:rsid w:val="00006D95"/>
    <w:rsid w:val="00007E33"/>
    <w:rsid w:val="00011E59"/>
    <w:rsid w:val="0001274B"/>
    <w:rsid w:val="000134BC"/>
    <w:rsid w:val="00014D7F"/>
    <w:rsid w:val="00015017"/>
    <w:rsid w:val="00015773"/>
    <w:rsid w:val="00015D46"/>
    <w:rsid w:val="0001685F"/>
    <w:rsid w:val="000176D2"/>
    <w:rsid w:val="00020842"/>
    <w:rsid w:val="00022311"/>
    <w:rsid w:val="00022676"/>
    <w:rsid w:val="00023A7A"/>
    <w:rsid w:val="00023AD0"/>
    <w:rsid w:val="000242D2"/>
    <w:rsid w:val="00026556"/>
    <w:rsid w:val="00026B5F"/>
    <w:rsid w:val="00030F49"/>
    <w:rsid w:val="000342E9"/>
    <w:rsid w:val="000446DE"/>
    <w:rsid w:val="0004612B"/>
    <w:rsid w:val="00051763"/>
    <w:rsid w:val="000523FC"/>
    <w:rsid w:val="00052705"/>
    <w:rsid w:val="00053E75"/>
    <w:rsid w:val="000548AD"/>
    <w:rsid w:val="00056BC3"/>
    <w:rsid w:val="000576D4"/>
    <w:rsid w:val="000600CF"/>
    <w:rsid w:val="0006079D"/>
    <w:rsid w:val="00061625"/>
    <w:rsid w:val="000619B6"/>
    <w:rsid w:val="000632A8"/>
    <w:rsid w:val="000645BF"/>
    <w:rsid w:val="00066DE5"/>
    <w:rsid w:val="0006732C"/>
    <w:rsid w:val="0006744D"/>
    <w:rsid w:val="00067F32"/>
    <w:rsid w:val="00080C40"/>
    <w:rsid w:val="00082F79"/>
    <w:rsid w:val="0008385C"/>
    <w:rsid w:val="000853AE"/>
    <w:rsid w:val="00085EAE"/>
    <w:rsid w:val="00087A44"/>
    <w:rsid w:val="00090AE1"/>
    <w:rsid w:val="00090BA7"/>
    <w:rsid w:val="00091742"/>
    <w:rsid w:val="00092751"/>
    <w:rsid w:val="00092EC1"/>
    <w:rsid w:val="000951BA"/>
    <w:rsid w:val="00097220"/>
    <w:rsid w:val="000A07D3"/>
    <w:rsid w:val="000A127F"/>
    <w:rsid w:val="000A132F"/>
    <w:rsid w:val="000A19AC"/>
    <w:rsid w:val="000A1C94"/>
    <w:rsid w:val="000A2049"/>
    <w:rsid w:val="000A42E2"/>
    <w:rsid w:val="000A4416"/>
    <w:rsid w:val="000A53A1"/>
    <w:rsid w:val="000A59EE"/>
    <w:rsid w:val="000A60BD"/>
    <w:rsid w:val="000A70EA"/>
    <w:rsid w:val="000A7AFD"/>
    <w:rsid w:val="000A7D22"/>
    <w:rsid w:val="000A7D29"/>
    <w:rsid w:val="000B0679"/>
    <w:rsid w:val="000B0C9E"/>
    <w:rsid w:val="000B189C"/>
    <w:rsid w:val="000B25C8"/>
    <w:rsid w:val="000B3BD3"/>
    <w:rsid w:val="000B4E28"/>
    <w:rsid w:val="000B5C54"/>
    <w:rsid w:val="000B78BE"/>
    <w:rsid w:val="000C1E0F"/>
    <w:rsid w:val="000C3950"/>
    <w:rsid w:val="000C7A96"/>
    <w:rsid w:val="000C7C8B"/>
    <w:rsid w:val="000C7DF4"/>
    <w:rsid w:val="000D0F44"/>
    <w:rsid w:val="000D1CC9"/>
    <w:rsid w:val="000D3780"/>
    <w:rsid w:val="000D4485"/>
    <w:rsid w:val="000D5568"/>
    <w:rsid w:val="000D582E"/>
    <w:rsid w:val="000D5DDA"/>
    <w:rsid w:val="000D77D4"/>
    <w:rsid w:val="000E0CC3"/>
    <w:rsid w:val="000E1F4E"/>
    <w:rsid w:val="000E2B6F"/>
    <w:rsid w:val="000E48A6"/>
    <w:rsid w:val="000E6CF0"/>
    <w:rsid w:val="000E7920"/>
    <w:rsid w:val="000F08CA"/>
    <w:rsid w:val="000F31E0"/>
    <w:rsid w:val="000F4180"/>
    <w:rsid w:val="000F744C"/>
    <w:rsid w:val="001008EA"/>
    <w:rsid w:val="00102486"/>
    <w:rsid w:val="001031C0"/>
    <w:rsid w:val="00104002"/>
    <w:rsid w:val="00104737"/>
    <w:rsid w:val="00105ED5"/>
    <w:rsid w:val="00105FA6"/>
    <w:rsid w:val="00106EC3"/>
    <w:rsid w:val="00107661"/>
    <w:rsid w:val="001100A8"/>
    <w:rsid w:val="0011059B"/>
    <w:rsid w:val="00110FA0"/>
    <w:rsid w:val="00111682"/>
    <w:rsid w:val="0011279D"/>
    <w:rsid w:val="00112B4A"/>
    <w:rsid w:val="001138D7"/>
    <w:rsid w:val="001144CE"/>
    <w:rsid w:val="001148DA"/>
    <w:rsid w:val="0011565E"/>
    <w:rsid w:val="001159A5"/>
    <w:rsid w:val="0011693C"/>
    <w:rsid w:val="00120BA2"/>
    <w:rsid w:val="00121091"/>
    <w:rsid w:val="0012142E"/>
    <w:rsid w:val="0012482E"/>
    <w:rsid w:val="00124B82"/>
    <w:rsid w:val="00125683"/>
    <w:rsid w:val="001262A4"/>
    <w:rsid w:val="00131BF3"/>
    <w:rsid w:val="00132645"/>
    <w:rsid w:val="00134230"/>
    <w:rsid w:val="00135B63"/>
    <w:rsid w:val="00136D9B"/>
    <w:rsid w:val="00137278"/>
    <w:rsid w:val="00140415"/>
    <w:rsid w:val="00141BE9"/>
    <w:rsid w:val="00143884"/>
    <w:rsid w:val="00144404"/>
    <w:rsid w:val="00145396"/>
    <w:rsid w:val="00145D78"/>
    <w:rsid w:val="00146CFB"/>
    <w:rsid w:val="00146F07"/>
    <w:rsid w:val="0014714F"/>
    <w:rsid w:val="001503F1"/>
    <w:rsid w:val="00151B0C"/>
    <w:rsid w:val="001521A7"/>
    <w:rsid w:val="00152624"/>
    <w:rsid w:val="00153521"/>
    <w:rsid w:val="00153B65"/>
    <w:rsid w:val="00155F87"/>
    <w:rsid w:val="00155F90"/>
    <w:rsid w:val="001564D1"/>
    <w:rsid w:val="001571D4"/>
    <w:rsid w:val="00160208"/>
    <w:rsid w:val="00160A5E"/>
    <w:rsid w:val="00162C8C"/>
    <w:rsid w:val="00162CE6"/>
    <w:rsid w:val="001636A7"/>
    <w:rsid w:val="00163F65"/>
    <w:rsid w:val="001644DF"/>
    <w:rsid w:val="001655FB"/>
    <w:rsid w:val="00165C58"/>
    <w:rsid w:val="00165D2F"/>
    <w:rsid w:val="00170506"/>
    <w:rsid w:val="00170E5B"/>
    <w:rsid w:val="001712AC"/>
    <w:rsid w:val="00171D49"/>
    <w:rsid w:val="00172A88"/>
    <w:rsid w:val="00177BF2"/>
    <w:rsid w:val="00180189"/>
    <w:rsid w:val="001809FD"/>
    <w:rsid w:val="00181F70"/>
    <w:rsid w:val="0018311B"/>
    <w:rsid w:val="00183427"/>
    <w:rsid w:val="001940F7"/>
    <w:rsid w:val="00194766"/>
    <w:rsid w:val="00195ECB"/>
    <w:rsid w:val="001960FE"/>
    <w:rsid w:val="001972C5"/>
    <w:rsid w:val="001A090F"/>
    <w:rsid w:val="001A0968"/>
    <w:rsid w:val="001A1B68"/>
    <w:rsid w:val="001A298C"/>
    <w:rsid w:val="001A29CF"/>
    <w:rsid w:val="001A3BCD"/>
    <w:rsid w:val="001A42E4"/>
    <w:rsid w:val="001A53A5"/>
    <w:rsid w:val="001B0725"/>
    <w:rsid w:val="001B10DD"/>
    <w:rsid w:val="001B1E9C"/>
    <w:rsid w:val="001B3FE5"/>
    <w:rsid w:val="001B5328"/>
    <w:rsid w:val="001B5768"/>
    <w:rsid w:val="001B61F2"/>
    <w:rsid w:val="001B7828"/>
    <w:rsid w:val="001C0498"/>
    <w:rsid w:val="001C0D2C"/>
    <w:rsid w:val="001C1B1E"/>
    <w:rsid w:val="001C1BA9"/>
    <w:rsid w:val="001C2552"/>
    <w:rsid w:val="001C2E1C"/>
    <w:rsid w:val="001C3551"/>
    <w:rsid w:val="001C41C1"/>
    <w:rsid w:val="001C4895"/>
    <w:rsid w:val="001C4B9D"/>
    <w:rsid w:val="001C58C4"/>
    <w:rsid w:val="001D380A"/>
    <w:rsid w:val="001E1FDF"/>
    <w:rsid w:val="001E3702"/>
    <w:rsid w:val="001E4D24"/>
    <w:rsid w:val="001F027E"/>
    <w:rsid w:val="001F0412"/>
    <w:rsid w:val="001F16B4"/>
    <w:rsid w:val="001F1B8F"/>
    <w:rsid w:val="001F35E1"/>
    <w:rsid w:val="001F3A78"/>
    <w:rsid w:val="001F54A8"/>
    <w:rsid w:val="001F6425"/>
    <w:rsid w:val="001F76C7"/>
    <w:rsid w:val="00201B13"/>
    <w:rsid w:val="002025F5"/>
    <w:rsid w:val="002030DC"/>
    <w:rsid w:val="0020326B"/>
    <w:rsid w:val="0020434E"/>
    <w:rsid w:val="00205DD7"/>
    <w:rsid w:val="0020650C"/>
    <w:rsid w:val="00210110"/>
    <w:rsid w:val="00210B13"/>
    <w:rsid w:val="00210D65"/>
    <w:rsid w:val="00211DA7"/>
    <w:rsid w:val="002120EF"/>
    <w:rsid w:val="00212690"/>
    <w:rsid w:val="002138DA"/>
    <w:rsid w:val="00216D78"/>
    <w:rsid w:val="00217A81"/>
    <w:rsid w:val="00217F9D"/>
    <w:rsid w:val="002215BA"/>
    <w:rsid w:val="00224BEC"/>
    <w:rsid w:val="00224CC6"/>
    <w:rsid w:val="00225DA2"/>
    <w:rsid w:val="00227340"/>
    <w:rsid w:val="00231857"/>
    <w:rsid w:val="0023221F"/>
    <w:rsid w:val="0023328C"/>
    <w:rsid w:val="00237FFA"/>
    <w:rsid w:val="00240C08"/>
    <w:rsid w:val="0024229A"/>
    <w:rsid w:val="00242766"/>
    <w:rsid w:val="00243CF3"/>
    <w:rsid w:val="0024478A"/>
    <w:rsid w:val="002451F4"/>
    <w:rsid w:val="00245DD4"/>
    <w:rsid w:val="00246599"/>
    <w:rsid w:val="002514C1"/>
    <w:rsid w:val="00252441"/>
    <w:rsid w:val="00256FB3"/>
    <w:rsid w:val="00260773"/>
    <w:rsid w:val="00260B97"/>
    <w:rsid w:val="00262574"/>
    <w:rsid w:val="00265EAD"/>
    <w:rsid w:val="00266006"/>
    <w:rsid w:val="0027315E"/>
    <w:rsid w:val="00273355"/>
    <w:rsid w:val="002738AB"/>
    <w:rsid w:val="002744D5"/>
    <w:rsid w:val="00276A6A"/>
    <w:rsid w:val="00277A5B"/>
    <w:rsid w:val="00277D84"/>
    <w:rsid w:val="00280085"/>
    <w:rsid w:val="002820E1"/>
    <w:rsid w:val="002851F6"/>
    <w:rsid w:val="00285501"/>
    <w:rsid w:val="00287B0C"/>
    <w:rsid w:val="00292411"/>
    <w:rsid w:val="00293A7F"/>
    <w:rsid w:val="00295E56"/>
    <w:rsid w:val="00296080"/>
    <w:rsid w:val="00297E17"/>
    <w:rsid w:val="002A11B9"/>
    <w:rsid w:val="002A28D5"/>
    <w:rsid w:val="002A5576"/>
    <w:rsid w:val="002A5E47"/>
    <w:rsid w:val="002A6C81"/>
    <w:rsid w:val="002A7BE2"/>
    <w:rsid w:val="002A7E2D"/>
    <w:rsid w:val="002B05D0"/>
    <w:rsid w:val="002B1001"/>
    <w:rsid w:val="002B187F"/>
    <w:rsid w:val="002B3684"/>
    <w:rsid w:val="002B3FF0"/>
    <w:rsid w:val="002B5AEF"/>
    <w:rsid w:val="002C12B2"/>
    <w:rsid w:val="002C2167"/>
    <w:rsid w:val="002C31A5"/>
    <w:rsid w:val="002C3C61"/>
    <w:rsid w:val="002C5C12"/>
    <w:rsid w:val="002C5C3D"/>
    <w:rsid w:val="002C6199"/>
    <w:rsid w:val="002C6A1C"/>
    <w:rsid w:val="002C7BD7"/>
    <w:rsid w:val="002D0FFB"/>
    <w:rsid w:val="002D1C97"/>
    <w:rsid w:val="002D2D1B"/>
    <w:rsid w:val="002D3876"/>
    <w:rsid w:val="002D439C"/>
    <w:rsid w:val="002D4429"/>
    <w:rsid w:val="002D5FBE"/>
    <w:rsid w:val="002D6BAE"/>
    <w:rsid w:val="002D7462"/>
    <w:rsid w:val="002E187A"/>
    <w:rsid w:val="002E3334"/>
    <w:rsid w:val="002E3DC7"/>
    <w:rsid w:val="002E5248"/>
    <w:rsid w:val="002E66B2"/>
    <w:rsid w:val="002F2F84"/>
    <w:rsid w:val="002F3E1D"/>
    <w:rsid w:val="002F4380"/>
    <w:rsid w:val="002F4E10"/>
    <w:rsid w:val="002F59D5"/>
    <w:rsid w:val="002F7AC3"/>
    <w:rsid w:val="003021E6"/>
    <w:rsid w:val="0030224B"/>
    <w:rsid w:val="003026DD"/>
    <w:rsid w:val="0030420D"/>
    <w:rsid w:val="0030493B"/>
    <w:rsid w:val="00305579"/>
    <w:rsid w:val="003067C7"/>
    <w:rsid w:val="0031012E"/>
    <w:rsid w:val="00310463"/>
    <w:rsid w:val="00310958"/>
    <w:rsid w:val="00311779"/>
    <w:rsid w:val="003140FF"/>
    <w:rsid w:val="00314AC0"/>
    <w:rsid w:val="00315698"/>
    <w:rsid w:val="003167E2"/>
    <w:rsid w:val="00317133"/>
    <w:rsid w:val="0031748F"/>
    <w:rsid w:val="00317714"/>
    <w:rsid w:val="003207F2"/>
    <w:rsid w:val="00320E42"/>
    <w:rsid w:val="00321FCE"/>
    <w:rsid w:val="003239C1"/>
    <w:rsid w:val="003273D0"/>
    <w:rsid w:val="00330897"/>
    <w:rsid w:val="00331D79"/>
    <w:rsid w:val="00331EC5"/>
    <w:rsid w:val="0033360B"/>
    <w:rsid w:val="003337F4"/>
    <w:rsid w:val="00333EF1"/>
    <w:rsid w:val="003356CD"/>
    <w:rsid w:val="003358D9"/>
    <w:rsid w:val="0033601E"/>
    <w:rsid w:val="00336470"/>
    <w:rsid w:val="00336478"/>
    <w:rsid w:val="00337243"/>
    <w:rsid w:val="00337DB2"/>
    <w:rsid w:val="00340A6A"/>
    <w:rsid w:val="00342A33"/>
    <w:rsid w:val="00345C2A"/>
    <w:rsid w:val="00347B02"/>
    <w:rsid w:val="00351BD9"/>
    <w:rsid w:val="003525D3"/>
    <w:rsid w:val="0035284F"/>
    <w:rsid w:val="00352F55"/>
    <w:rsid w:val="00354D90"/>
    <w:rsid w:val="00356D5E"/>
    <w:rsid w:val="00356EFC"/>
    <w:rsid w:val="00360556"/>
    <w:rsid w:val="00360E6B"/>
    <w:rsid w:val="00361274"/>
    <w:rsid w:val="0036259D"/>
    <w:rsid w:val="003630FC"/>
    <w:rsid w:val="00363A72"/>
    <w:rsid w:val="0036457E"/>
    <w:rsid w:val="003647E3"/>
    <w:rsid w:val="00364825"/>
    <w:rsid w:val="00364E08"/>
    <w:rsid w:val="003679CF"/>
    <w:rsid w:val="00370F9D"/>
    <w:rsid w:val="00372706"/>
    <w:rsid w:val="00373A07"/>
    <w:rsid w:val="00374DD0"/>
    <w:rsid w:val="00380298"/>
    <w:rsid w:val="00380D89"/>
    <w:rsid w:val="003820F0"/>
    <w:rsid w:val="00382751"/>
    <w:rsid w:val="00382E21"/>
    <w:rsid w:val="0038370A"/>
    <w:rsid w:val="00383D9A"/>
    <w:rsid w:val="00386BCB"/>
    <w:rsid w:val="00391095"/>
    <w:rsid w:val="003943C4"/>
    <w:rsid w:val="00395664"/>
    <w:rsid w:val="0039735D"/>
    <w:rsid w:val="003A0211"/>
    <w:rsid w:val="003A05AB"/>
    <w:rsid w:val="003A0BC3"/>
    <w:rsid w:val="003A1698"/>
    <w:rsid w:val="003A1BB3"/>
    <w:rsid w:val="003A2676"/>
    <w:rsid w:val="003A28E8"/>
    <w:rsid w:val="003A430A"/>
    <w:rsid w:val="003A5D8E"/>
    <w:rsid w:val="003B09D3"/>
    <w:rsid w:val="003B1270"/>
    <w:rsid w:val="003B1AE1"/>
    <w:rsid w:val="003B4FE9"/>
    <w:rsid w:val="003B530D"/>
    <w:rsid w:val="003B5811"/>
    <w:rsid w:val="003B588B"/>
    <w:rsid w:val="003B6B5D"/>
    <w:rsid w:val="003B74F7"/>
    <w:rsid w:val="003B7AC9"/>
    <w:rsid w:val="003C13FE"/>
    <w:rsid w:val="003C2421"/>
    <w:rsid w:val="003C34DB"/>
    <w:rsid w:val="003C3649"/>
    <w:rsid w:val="003C4193"/>
    <w:rsid w:val="003C4BC7"/>
    <w:rsid w:val="003C7777"/>
    <w:rsid w:val="003D194C"/>
    <w:rsid w:val="003D1AE9"/>
    <w:rsid w:val="003D3477"/>
    <w:rsid w:val="003D3BA1"/>
    <w:rsid w:val="003D3F0A"/>
    <w:rsid w:val="003D4522"/>
    <w:rsid w:val="003D64E0"/>
    <w:rsid w:val="003D7902"/>
    <w:rsid w:val="003D7D4E"/>
    <w:rsid w:val="003E297C"/>
    <w:rsid w:val="003E5EC1"/>
    <w:rsid w:val="003F025B"/>
    <w:rsid w:val="003F04B3"/>
    <w:rsid w:val="003F1256"/>
    <w:rsid w:val="003F13A6"/>
    <w:rsid w:val="003F1EAD"/>
    <w:rsid w:val="003F2D5E"/>
    <w:rsid w:val="003F5117"/>
    <w:rsid w:val="003F5504"/>
    <w:rsid w:val="003F5ED7"/>
    <w:rsid w:val="003F692F"/>
    <w:rsid w:val="003F6CB2"/>
    <w:rsid w:val="003F7325"/>
    <w:rsid w:val="00400696"/>
    <w:rsid w:val="00404F91"/>
    <w:rsid w:val="00406D26"/>
    <w:rsid w:val="00406EE4"/>
    <w:rsid w:val="00407864"/>
    <w:rsid w:val="00410621"/>
    <w:rsid w:val="0041154B"/>
    <w:rsid w:val="00411775"/>
    <w:rsid w:val="004128F9"/>
    <w:rsid w:val="00412A7D"/>
    <w:rsid w:val="00412DDE"/>
    <w:rsid w:val="004155DC"/>
    <w:rsid w:val="00415D72"/>
    <w:rsid w:val="00420C35"/>
    <w:rsid w:val="00421178"/>
    <w:rsid w:val="00422D84"/>
    <w:rsid w:val="004241B5"/>
    <w:rsid w:val="00426396"/>
    <w:rsid w:val="0042732D"/>
    <w:rsid w:val="00427A42"/>
    <w:rsid w:val="00427E74"/>
    <w:rsid w:val="00434DD4"/>
    <w:rsid w:val="004403E0"/>
    <w:rsid w:val="0044343D"/>
    <w:rsid w:val="004435DA"/>
    <w:rsid w:val="00444A34"/>
    <w:rsid w:val="00444D7B"/>
    <w:rsid w:val="00446316"/>
    <w:rsid w:val="004507DE"/>
    <w:rsid w:val="004516DC"/>
    <w:rsid w:val="0045275B"/>
    <w:rsid w:val="00453964"/>
    <w:rsid w:val="0045436E"/>
    <w:rsid w:val="00455061"/>
    <w:rsid w:val="004570CE"/>
    <w:rsid w:val="00460541"/>
    <w:rsid w:val="004622A3"/>
    <w:rsid w:val="0046273A"/>
    <w:rsid w:val="00462DB8"/>
    <w:rsid w:val="004633AA"/>
    <w:rsid w:val="0046659E"/>
    <w:rsid w:val="004668CF"/>
    <w:rsid w:val="00467B39"/>
    <w:rsid w:val="00470354"/>
    <w:rsid w:val="00470896"/>
    <w:rsid w:val="00472171"/>
    <w:rsid w:val="004724D8"/>
    <w:rsid w:val="00472A1A"/>
    <w:rsid w:val="00472D6B"/>
    <w:rsid w:val="00474CB9"/>
    <w:rsid w:val="00475249"/>
    <w:rsid w:val="00476996"/>
    <w:rsid w:val="00476FFD"/>
    <w:rsid w:val="00477AB0"/>
    <w:rsid w:val="00477E3C"/>
    <w:rsid w:val="004802DD"/>
    <w:rsid w:val="0048175D"/>
    <w:rsid w:val="00481A71"/>
    <w:rsid w:val="00485F52"/>
    <w:rsid w:val="0048632C"/>
    <w:rsid w:val="004917CB"/>
    <w:rsid w:val="004924F9"/>
    <w:rsid w:val="00493504"/>
    <w:rsid w:val="00493742"/>
    <w:rsid w:val="004973C2"/>
    <w:rsid w:val="004A0C1D"/>
    <w:rsid w:val="004A182C"/>
    <w:rsid w:val="004A2DBB"/>
    <w:rsid w:val="004A3CEE"/>
    <w:rsid w:val="004A5811"/>
    <w:rsid w:val="004A63B3"/>
    <w:rsid w:val="004A6B82"/>
    <w:rsid w:val="004B04E3"/>
    <w:rsid w:val="004B0AFC"/>
    <w:rsid w:val="004B0EAC"/>
    <w:rsid w:val="004B1189"/>
    <w:rsid w:val="004B3FD0"/>
    <w:rsid w:val="004C29CA"/>
    <w:rsid w:val="004C348D"/>
    <w:rsid w:val="004C41E1"/>
    <w:rsid w:val="004C71FD"/>
    <w:rsid w:val="004D0C0E"/>
    <w:rsid w:val="004D41FF"/>
    <w:rsid w:val="004D4C75"/>
    <w:rsid w:val="004D50C3"/>
    <w:rsid w:val="004D59A0"/>
    <w:rsid w:val="004D5B60"/>
    <w:rsid w:val="004D6364"/>
    <w:rsid w:val="004D6ABC"/>
    <w:rsid w:val="004D74EB"/>
    <w:rsid w:val="004D772E"/>
    <w:rsid w:val="004D796E"/>
    <w:rsid w:val="004E0A05"/>
    <w:rsid w:val="004E29FC"/>
    <w:rsid w:val="004E341D"/>
    <w:rsid w:val="004E451D"/>
    <w:rsid w:val="004E50E6"/>
    <w:rsid w:val="004E5CDA"/>
    <w:rsid w:val="004E5FCE"/>
    <w:rsid w:val="004E6081"/>
    <w:rsid w:val="004E7243"/>
    <w:rsid w:val="004F07DA"/>
    <w:rsid w:val="004F0912"/>
    <w:rsid w:val="004F0EB8"/>
    <w:rsid w:val="004F117D"/>
    <w:rsid w:val="004F3C7E"/>
    <w:rsid w:val="004F490F"/>
    <w:rsid w:val="004F4B9F"/>
    <w:rsid w:val="004F4C91"/>
    <w:rsid w:val="004F4CF1"/>
    <w:rsid w:val="004F4D67"/>
    <w:rsid w:val="004F569E"/>
    <w:rsid w:val="004F59C8"/>
    <w:rsid w:val="004F61DB"/>
    <w:rsid w:val="004F7111"/>
    <w:rsid w:val="004F7A09"/>
    <w:rsid w:val="0050005A"/>
    <w:rsid w:val="00500997"/>
    <w:rsid w:val="00500E63"/>
    <w:rsid w:val="0050263C"/>
    <w:rsid w:val="00504026"/>
    <w:rsid w:val="005044F0"/>
    <w:rsid w:val="005051A1"/>
    <w:rsid w:val="00505332"/>
    <w:rsid w:val="00505DDE"/>
    <w:rsid w:val="005063FC"/>
    <w:rsid w:val="00512B00"/>
    <w:rsid w:val="00512E8E"/>
    <w:rsid w:val="0051397F"/>
    <w:rsid w:val="005159AC"/>
    <w:rsid w:val="00515B89"/>
    <w:rsid w:val="00517161"/>
    <w:rsid w:val="00517358"/>
    <w:rsid w:val="005206B8"/>
    <w:rsid w:val="00521C35"/>
    <w:rsid w:val="0052333A"/>
    <w:rsid w:val="00523800"/>
    <w:rsid w:val="0052678C"/>
    <w:rsid w:val="00526895"/>
    <w:rsid w:val="005273D5"/>
    <w:rsid w:val="0052746E"/>
    <w:rsid w:val="00527FD4"/>
    <w:rsid w:val="0053024D"/>
    <w:rsid w:val="00530479"/>
    <w:rsid w:val="005313F6"/>
    <w:rsid w:val="00532A66"/>
    <w:rsid w:val="005350EF"/>
    <w:rsid w:val="0053564F"/>
    <w:rsid w:val="00541ED1"/>
    <w:rsid w:val="00543632"/>
    <w:rsid w:val="005443F8"/>
    <w:rsid w:val="005450B4"/>
    <w:rsid w:val="005461CC"/>
    <w:rsid w:val="00546B83"/>
    <w:rsid w:val="00547572"/>
    <w:rsid w:val="00547F38"/>
    <w:rsid w:val="00550BAD"/>
    <w:rsid w:val="00553158"/>
    <w:rsid w:val="00555950"/>
    <w:rsid w:val="00560724"/>
    <w:rsid w:val="0056089E"/>
    <w:rsid w:val="005612D8"/>
    <w:rsid w:val="00561C34"/>
    <w:rsid w:val="00562995"/>
    <w:rsid w:val="005637CC"/>
    <w:rsid w:val="00564F5B"/>
    <w:rsid w:val="00564F63"/>
    <w:rsid w:val="0056516A"/>
    <w:rsid w:val="00565D60"/>
    <w:rsid w:val="005666F8"/>
    <w:rsid w:val="00567371"/>
    <w:rsid w:val="00570F36"/>
    <w:rsid w:val="00571236"/>
    <w:rsid w:val="005712CA"/>
    <w:rsid w:val="00571995"/>
    <w:rsid w:val="0057199A"/>
    <w:rsid w:val="00572234"/>
    <w:rsid w:val="00572E0A"/>
    <w:rsid w:val="0057340A"/>
    <w:rsid w:val="00573924"/>
    <w:rsid w:val="00573D42"/>
    <w:rsid w:val="00574CF7"/>
    <w:rsid w:val="00576E68"/>
    <w:rsid w:val="0057744D"/>
    <w:rsid w:val="0058046A"/>
    <w:rsid w:val="005824AE"/>
    <w:rsid w:val="00582C81"/>
    <w:rsid w:val="00586204"/>
    <w:rsid w:val="00586263"/>
    <w:rsid w:val="0059332C"/>
    <w:rsid w:val="00594ACD"/>
    <w:rsid w:val="005965CB"/>
    <w:rsid w:val="005A055A"/>
    <w:rsid w:val="005A3651"/>
    <w:rsid w:val="005A3B5A"/>
    <w:rsid w:val="005A6A04"/>
    <w:rsid w:val="005A6EFB"/>
    <w:rsid w:val="005A72EC"/>
    <w:rsid w:val="005A7D16"/>
    <w:rsid w:val="005B19F5"/>
    <w:rsid w:val="005B28FA"/>
    <w:rsid w:val="005B3987"/>
    <w:rsid w:val="005B3B5C"/>
    <w:rsid w:val="005B4022"/>
    <w:rsid w:val="005B49C4"/>
    <w:rsid w:val="005B69B9"/>
    <w:rsid w:val="005B7088"/>
    <w:rsid w:val="005B7DFA"/>
    <w:rsid w:val="005C1C8D"/>
    <w:rsid w:val="005C4267"/>
    <w:rsid w:val="005C4C0B"/>
    <w:rsid w:val="005D078C"/>
    <w:rsid w:val="005D1268"/>
    <w:rsid w:val="005D143F"/>
    <w:rsid w:val="005D14A9"/>
    <w:rsid w:val="005D2225"/>
    <w:rsid w:val="005D304A"/>
    <w:rsid w:val="005D329B"/>
    <w:rsid w:val="005D5873"/>
    <w:rsid w:val="005D6F6F"/>
    <w:rsid w:val="005D7FB7"/>
    <w:rsid w:val="005E105A"/>
    <w:rsid w:val="005E344D"/>
    <w:rsid w:val="005E43B1"/>
    <w:rsid w:val="005E678C"/>
    <w:rsid w:val="005F28D5"/>
    <w:rsid w:val="00600D0F"/>
    <w:rsid w:val="0060156A"/>
    <w:rsid w:val="00601AEF"/>
    <w:rsid w:val="0060379E"/>
    <w:rsid w:val="00603918"/>
    <w:rsid w:val="006079D1"/>
    <w:rsid w:val="00607B7A"/>
    <w:rsid w:val="00611819"/>
    <w:rsid w:val="006126FD"/>
    <w:rsid w:val="00612BD3"/>
    <w:rsid w:val="006139DD"/>
    <w:rsid w:val="006140AF"/>
    <w:rsid w:val="006146EC"/>
    <w:rsid w:val="006159AE"/>
    <w:rsid w:val="00620638"/>
    <w:rsid w:val="006218B3"/>
    <w:rsid w:val="00624285"/>
    <w:rsid w:val="0062429F"/>
    <w:rsid w:val="00624450"/>
    <w:rsid w:val="00624B31"/>
    <w:rsid w:val="00625245"/>
    <w:rsid w:val="00626042"/>
    <w:rsid w:val="00627492"/>
    <w:rsid w:val="00630B08"/>
    <w:rsid w:val="006428DC"/>
    <w:rsid w:val="0064328A"/>
    <w:rsid w:val="00643B85"/>
    <w:rsid w:val="00644788"/>
    <w:rsid w:val="00651185"/>
    <w:rsid w:val="006542DA"/>
    <w:rsid w:val="00656A90"/>
    <w:rsid w:val="00657593"/>
    <w:rsid w:val="00657639"/>
    <w:rsid w:val="00662136"/>
    <w:rsid w:val="00663AD0"/>
    <w:rsid w:val="00664DBA"/>
    <w:rsid w:val="00665309"/>
    <w:rsid w:val="00671235"/>
    <w:rsid w:val="006754C1"/>
    <w:rsid w:val="006775D0"/>
    <w:rsid w:val="00680A7A"/>
    <w:rsid w:val="00680EA6"/>
    <w:rsid w:val="0068351A"/>
    <w:rsid w:val="0068383E"/>
    <w:rsid w:val="006838C5"/>
    <w:rsid w:val="006839E3"/>
    <w:rsid w:val="00684C38"/>
    <w:rsid w:val="0068754F"/>
    <w:rsid w:val="006900A4"/>
    <w:rsid w:val="0069282F"/>
    <w:rsid w:val="006931CC"/>
    <w:rsid w:val="0069328F"/>
    <w:rsid w:val="0069367A"/>
    <w:rsid w:val="006A1016"/>
    <w:rsid w:val="006A14D5"/>
    <w:rsid w:val="006A29DC"/>
    <w:rsid w:val="006A2C27"/>
    <w:rsid w:val="006A3BE3"/>
    <w:rsid w:val="006A511F"/>
    <w:rsid w:val="006B03FB"/>
    <w:rsid w:val="006B0F5F"/>
    <w:rsid w:val="006B1527"/>
    <w:rsid w:val="006B36FF"/>
    <w:rsid w:val="006B4C79"/>
    <w:rsid w:val="006B56D9"/>
    <w:rsid w:val="006B5D61"/>
    <w:rsid w:val="006B6F56"/>
    <w:rsid w:val="006B75C3"/>
    <w:rsid w:val="006B7BB4"/>
    <w:rsid w:val="006C0DB4"/>
    <w:rsid w:val="006C17B4"/>
    <w:rsid w:val="006C3D2D"/>
    <w:rsid w:val="006C3EAF"/>
    <w:rsid w:val="006C4D42"/>
    <w:rsid w:val="006C4F13"/>
    <w:rsid w:val="006C63B4"/>
    <w:rsid w:val="006D0535"/>
    <w:rsid w:val="006D26DD"/>
    <w:rsid w:val="006D5042"/>
    <w:rsid w:val="006E1970"/>
    <w:rsid w:val="006E2573"/>
    <w:rsid w:val="006E2629"/>
    <w:rsid w:val="006E2A33"/>
    <w:rsid w:val="006E3206"/>
    <w:rsid w:val="006E4B97"/>
    <w:rsid w:val="006E60F9"/>
    <w:rsid w:val="006E6AB2"/>
    <w:rsid w:val="006F1061"/>
    <w:rsid w:val="006F159B"/>
    <w:rsid w:val="006F221E"/>
    <w:rsid w:val="006F433B"/>
    <w:rsid w:val="006F4BB2"/>
    <w:rsid w:val="006F5748"/>
    <w:rsid w:val="006F5F91"/>
    <w:rsid w:val="006F6B74"/>
    <w:rsid w:val="007013A5"/>
    <w:rsid w:val="00701543"/>
    <w:rsid w:val="00701F8A"/>
    <w:rsid w:val="007041BA"/>
    <w:rsid w:val="00705BE2"/>
    <w:rsid w:val="007067BA"/>
    <w:rsid w:val="00707185"/>
    <w:rsid w:val="00710D7A"/>
    <w:rsid w:val="007117B0"/>
    <w:rsid w:val="00712A5E"/>
    <w:rsid w:val="00714608"/>
    <w:rsid w:val="00716C2A"/>
    <w:rsid w:val="00717C1A"/>
    <w:rsid w:val="00720502"/>
    <w:rsid w:val="00721739"/>
    <w:rsid w:val="00721841"/>
    <w:rsid w:val="007225A1"/>
    <w:rsid w:val="007225BF"/>
    <w:rsid w:val="007234B4"/>
    <w:rsid w:val="0072393F"/>
    <w:rsid w:val="00725C4C"/>
    <w:rsid w:val="007302D3"/>
    <w:rsid w:val="00731B40"/>
    <w:rsid w:val="00735713"/>
    <w:rsid w:val="007376D2"/>
    <w:rsid w:val="00737A5E"/>
    <w:rsid w:val="00737DE6"/>
    <w:rsid w:val="00740991"/>
    <w:rsid w:val="00741726"/>
    <w:rsid w:val="00741C27"/>
    <w:rsid w:val="0074263B"/>
    <w:rsid w:val="00744732"/>
    <w:rsid w:val="007474A5"/>
    <w:rsid w:val="007476B2"/>
    <w:rsid w:val="00753887"/>
    <w:rsid w:val="007545A9"/>
    <w:rsid w:val="0075606A"/>
    <w:rsid w:val="007634AF"/>
    <w:rsid w:val="0076535A"/>
    <w:rsid w:val="00766973"/>
    <w:rsid w:val="00767015"/>
    <w:rsid w:val="00767488"/>
    <w:rsid w:val="00770857"/>
    <w:rsid w:val="007734F6"/>
    <w:rsid w:val="007774D7"/>
    <w:rsid w:val="00777F1D"/>
    <w:rsid w:val="00780C1B"/>
    <w:rsid w:val="0078113E"/>
    <w:rsid w:val="0078270B"/>
    <w:rsid w:val="0078300A"/>
    <w:rsid w:val="007837B0"/>
    <w:rsid w:val="00784247"/>
    <w:rsid w:val="00784300"/>
    <w:rsid w:val="0078516E"/>
    <w:rsid w:val="00787696"/>
    <w:rsid w:val="00787E42"/>
    <w:rsid w:val="00790CD1"/>
    <w:rsid w:val="0079129D"/>
    <w:rsid w:val="00791614"/>
    <w:rsid w:val="007922FE"/>
    <w:rsid w:val="00794CA0"/>
    <w:rsid w:val="00794F16"/>
    <w:rsid w:val="00795106"/>
    <w:rsid w:val="00796956"/>
    <w:rsid w:val="00796982"/>
    <w:rsid w:val="007A10C1"/>
    <w:rsid w:val="007A1CAB"/>
    <w:rsid w:val="007A48D5"/>
    <w:rsid w:val="007A4FBB"/>
    <w:rsid w:val="007A5591"/>
    <w:rsid w:val="007A572B"/>
    <w:rsid w:val="007A618D"/>
    <w:rsid w:val="007A6B6F"/>
    <w:rsid w:val="007A7B91"/>
    <w:rsid w:val="007A7F40"/>
    <w:rsid w:val="007B0186"/>
    <w:rsid w:val="007B0C8E"/>
    <w:rsid w:val="007B2734"/>
    <w:rsid w:val="007B3729"/>
    <w:rsid w:val="007B4B04"/>
    <w:rsid w:val="007B52A5"/>
    <w:rsid w:val="007B5420"/>
    <w:rsid w:val="007B5F16"/>
    <w:rsid w:val="007B6384"/>
    <w:rsid w:val="007C02AE"/>
    <w:rsid w:val="007C0D77"/>
    <w:rsid w:val="007C248D"/>
    <w:rsid w:val="007C2CDD"/>
    <w:rsid w:val="007C376F"/>
    <w:rsid w:val="007C3AA1"/>
    <w:rsid w:val="007C4555"/>
    <w:rsid w:val="007C48C7"/>
    <w:rsid w:val="007C51C8"/>
    <w:rsid w:val="007C53DF"/>
    <w:rsid w:val="007C5AD5"/>
    <w:rsid w:val="007C7248"/>
    <w:rsid w:val="007C75BA"/>
    <w:rsid w:val="007D162B"/>
    <w:rsid w:val="007D321A"/>
    <w:rsid w:val="007D34E3"/>
    <w:rsid w:val="007D4EA5"/>
    <w:rsid w:val="007E2032"/>
    <w:rsid w:val="007E3A37"/>
    <w:rsid w:val="007E5EF3"/>
    <w:rsid w:val="007E7465"/>
    <w:rsid w:val="007F0255"/>
    <w:rsid w:val="007F27D4"/>
    <w:rsid w:val="007F4B19"/>
    <w:rsid w:val="007F52DE"/>
    <w:rsid w:val="007F53C6"/>
    <w:rsid w:val="007F7F23"/>
    <w:rsid w:val="008012EB"/>
    <w:rsid w:val="00802966"/>
    <w:rsid w:val="00802984"/>
    <w:rsid w:val="00802E2D"/>
    <w:rsid w:val="00804855"/>
    <w:rsid w:val="00804E51"/>
    <w:rsid w:val="00805C30"/>
    <w:rsid w:val="00806975"/>
    <w:rsid w:val="00807394"/>
    <w:rsid w:val="00811873"/>
    <w:rsid w:val="008118AF"/>
    <w:rsid w:val="008127C6"/>
    <w:rsid w:val="0081285E"/>
    <w:rsid w:val="00812909"/>
    <w:rsid w:val="008165A4"/>
    <w:rsid w:val="00817A60"/>
    <w:rsid w:val="00821B24"/>
    <w:rsid w:val="00822F18"/>
    <w:rsid w:val="00825878"/>
    <w:rsid w:val="0082596F"/>
    <w:rsid w:val="0082679B"/>
    <w:rsid w:val="00826FA8"/>
    <w:rsid w:val="00827078"/>
    <w:rsid w:val="00830EC8"/>
    <w:rsid w:val="00830FEB"/>
    <w:rsid w:val="008335F7"/>
    <w:rsid w:val="00833B54"/>
    <w:rsid w:val="00834CFD"/>
    <w:rsid w:val="008361B7"/>
    <w:rsid w:val="00836B80"/>
    <w:rsid w:val="008376D4"/>
    <w:rsid w:val="00841287"/>
    <w:rsid w:val="00841FA5"/>
    <w:rsid w:val="008428F8"/>
    <w:rsid w:val="0084436F"/>
    <w:rsid w:val="00844462"/>
    <w:rsid w:val="00844DA2"/>
    <w:rsid w:val="008451E0"/>
    <w:rsid w:val="0084589A"/>
    <w:rsid w:val="00850543"/>
    <w:rsid w:val="00850FB4"/>
    <w:rsid w:val="008524A4"/>
    <w:rsid w:val="008527EF"/>
    <w:rsid w:val="00856B21"/>
    <w:rsid w:val="0086066C"/>
    <w:rsid w:val="00861545"/>
    <w:rsid w:val="00861723"/>
    <w:rsid w:val="0086447E"/>
    <w:rsid w:val="00866110"/>
    <w:rsid w:val="0086695A"/>
    <w:rsid w:val="0087058F"/>
    <w:rsid w:val="0087190D"/>
    <w:rsid w:val="008729F5"/>
    <w:rsid w:val="008741C8"/>
    <w:rsid w:val="008747E5"/>
    <w:rsid w:val="00877361"/>
    <w:rsid w:val="008814C9"/>
    <w:rsid w:val="00882584"/>
    <w:rsid w:val="00882FA1"/>
    <w:rsid w:val="00885084"/>
    <w:rsid w:val="00886F94"/>
    <w:rsid w:val="0089001A"/>
    <w:rsid w:val="008904A4"/>
    <w:rsid w:val="00890D4A"/>
    <w:rsid w:val="008921F8"/>
    <w:rsid w:val="008927D1"/>
    <w:rsid w:val="00894388"/>
    <w:rsid w:val="00896878"/>
    <w:rsid w:val="008977E1"/>
    <w:rsid w:val="008A13CA"/>
    <w:rsid w:val="008A1D3F"/>
    <w:rsid w:val="008A2766"/>
    <w:rsid w:val="008A2FE8"/>
    <w:rsid w:val="008A58D0"/>
    <w:rsid w:val="008A5FF8"/>
    <w:rsid w:val="008B4101"/>
    <w:rsid w:val="008B4109"/>
    <w:rsid w:val="008B5040"/>
    <w:rsid w:val="008B6724"/>
    <w:rsid w:val="008B78DC"/>
    <w:rsid w:val="008C0059"/>
    <w:rsid w:val="008C1C50"/>
    <w:rsid w:val="008C2821"/>
    <w:rsid w:val="008C2884"/>
    <w:rsid w:val="008C3485"/>
    <w:rsid w:val="008C352F"/>
    <w:rsid w:val="008C4AC6"/>
    <w:rsid w:val="008C4F6E"/>
    <w:rsid w:val="008C51FA"/>
    <w:rsid w:val="008C5775"/>
    <w:rsid w:val="008C71F9"/>
    <w:rsid w:val="008C7E5A"/>
    <w:rsid w:val="008D108D"/>
    <w:rsid w:val="008D1CB6"/>
    <w:rsid w:val="008D2164"/>
    <w:rsid w:val="008D4E16"/>
    <w:rsid w:val="008D57B4"/>
    <w:rsid w:val="008D6CBC"/>
    <w:rsid w:val="008D6E3B"/>
    <w:rsid w:val="008D6EC5"/>
    <w:rsid w:val="008E03F0"/>
    <w:rsid w:val="008E06E6"/>
    <w:rsid w:val="008E1EE5"/>
    <w:rsid w:val="008E241F"/>
    <w:rsid w:val="008E2899"/>
    <w:rsid w:val="008E2CB8"/>
    <w:rsid w:val="008E30F3"/>
    <w:rsid w:val="008F0ACF"/>
    <w:rsid w:val="008F0F52"/>
    <w:rsid w:val="008F268C"/>
    <w:rsid w:val="008F3A92"/>
    <w:rsid w:val="008F5CFE"/>
    <w:rsid w:val="00900ECF"/>
    <w:rsid w:val="00901BC4"/>
    <w:rsid w:val="00901EDC"/>
    <w:rsid w:val="0091155E"/>
    <w:rsid w:val="0091174B"/>
    <w:rsid w:val="0091359C"/>
    <w:rsid w:val="0091406A"/>
    <w:rsid w:val="009147E9"/>
    <w:rsid w:val="009157CF"/>
    <w:rsid w:val="00916C22"/>
    <w:rsid w:val="0092019A"/>
    <w:rsid w:val="009227CF"/>
    <w:rsid w:val="009229F0"/>
    <w:rsid w:val="00923B99"/>
    <w:rsid w:val="00924704"/>
    <w:rsid w:val="009272D3"/>
    <w:rsid w:val="00930D52"/>
    <w:rsid w:val="00931B75"/>
    <w:rsid w:val="00933877"/>
    <w:rsid w:val="00933A8A"/>
    <w:rsid w:val="00933D4C"/>
    <w:rsid w:val="0093410C"/>
    <w:rsid w:val="009373C7"/>
    <w:rsid w:val="00937969"/>
    <w:rsid w:val="00940859"/>
    <w:rsid w:val="009408F3"/>
    <w:rsid w:val="00940C90"/>
    <w:rsid w:val="00942014"/>
    <w:rsid w:val="009428BC"/>
    <w:rsid w:val="00943C4D"/>
    <w:rsid w:val="00944094"/>
    <w:rsid w:val="00944277"/>
    <w:rsid w:val="0094539C"/>
    <w:rsid w:val="009453C3"/>
    <w:rsid w:val="00946373"/>
    <w:rsid w:val="00946406"/>
    <w:rsid w:val="009476D6"/>
    <w:rsid w:val="009508B8"/>
    <w:rsid w:val="009514E8"/>
    <w:rsid w:val="00952AF8"/>
    <w:rsid w:val="00953A29"/>
    <w:rsid w:val="00953A51"/>
    <w:rsid w:val="00953B5D"/>
    <w:rsid w:val="00955068"/>
    <w:rsid w:val="00957175"/>
    <w:rsid w:val="00961232"/>
    <w:rsid w:val="00961901"/>
    <w:rsid w:val="00965140"/>
    <w:rsid w:val="009667CE"/>
    <w:rsid w:val="00967D05"/>
    <w:rsid w:val="00970E4D"/>
    <w:rsid w:val="00972328"/>
    <w:rsid w:val="00974373"/>
    <w:rsid w:val="0097494C"/>
    <w:rsid w:val="00975CB4"/>
    <w:rsid w:val="0097781A"/>
    <w:rsid w:val="00980330"/>
    <w:rsid w:val="00980C75"/>
    <w:rsid w:val="00980D94"/>
    <w:rsid w:val="00982FBE"/>
    <w:rsid w:val="009836EA"/>
    <w:rsid w:val="00983FC6"/>
    <w:rsid w:val="00984671"/>
    <w:rsid w:val="00985578"/>
    <w:rsid w:val="009858EE"/>
    <w:rsid w:val="009870FF"/>
    <w:rsid w:val="009900FD"/>
    <w:rsid w:val="00990183"/>
    <w:rsid w:val="00992706"/>
    <w:rsid w:val="0099272E"/>
    <w:rsid w:val="00992CB7"/>
    <w:rsid w:val="00992DB5"/>
    <w:rsid w:val="0099385F"/>
    <w:rsid w:val="00993D55"/>
    <w:rsid w:val="00995C08"/>
    <w:rsid w:val="00996765"/>
    <w:rsid w:val="009A0A88"/>
    <w:rsid w:val="009A24AA"/>
    <w:rsid w:val="009A3C16"/>
    <w:rsid w:val="009A401D"/>
    <w:rsid w:val="009A60BB"/>
    <w:rsid w:val="009A7043"/>
    <w:rsid w:val="009A7F0D"/>
    <w:rsid w:val="009B41C7"/>
    <w:rsid w:val="009B5942"/>
    <w:rsid w:val="009B61E9"/>
    <w:rsid w:val="009C0687"/>
    <w:rsid w:val="009C0A98"/>
    <w:rsid w:val="009C55DA"/>
    <w:rsid w:val="009D4C38"/>
    <w:rsid w:val="009D4D8B"/>
    <w:rsid w:val="009D53AE"/>
    <w:rsid w:val="009E01BF"/>
    <w:rsid w:val="009E1AC2"/>
    <w:rsid w:val="009E23D9"/>
    <w:rsid w:val="009E307A"/>
    <w:rsid w:val="009E310B"/>
    <w:rsid w:val="009E3B2B"/>
    <w:rsid w:val="009E3D8B"/>
    <w:rsid w:val="009E4D14"/>
    <w:rsid w:val="009E5E8A"/>
    <w:rsid w:val="009E7419"/>
    <w:rsid w:val="009F0F0D"/>
    <w:rsid w:val="009F11B4"/>
    <w:rsid w:val="009F1470"/>
    <w:rsid w:val="009F3B60"/>
    <w:rsid w:val="009F4C1C"/>
    <w:rsid w:val="00A0171E"/>
    <w:rsid w:val="00A01E84"/>
    <w:rsid w:val="00A02DAA"/>
    <w:rsid w:val="00A037CD"/>
    <w:rsid w:val="00A03E9A"/>
    <w:rsid w:val="00A048E5"/>
    <w:rsid w:val="00A05078"/>
    <w:rsid w:val="00A06B87"/>
    <w:rsid w:val="00A1307D"/>
    <w:rsid w:val="00A14AAB"/>
    <w:rsid w:val="00A14E9E"/>
    <w:rsid w:val="00A20667"/>
    <w:rsid w:val="00A20E69"/>
    <w:rsid w:val="00A2145E"/>
    <w:rsid w:val="00A25DBA"/>
    <w:rsid w:val="00A26E76"/>
    <w:rsid w:val="00A304B7"/>
    <w:rsid w:val="00A30FE2"/>
    <w:rsid w:val="00A3461F"/>
    <w:rsid w:val="00A40AD5"/>
    <w:rsid w:val="00A410A5"/>
    <w:rsid w:val="00A41B45"/>
    <w:rsid w:val="00A42212"/>
    <w:rsid w:val="00A42318"/>
    <w:rsid w:val="00A42C61"/>
    <w:rsid w:val="00A432D6"/>
    <w:rsid w:val="00A45811"/>
    <w:rsid w:val="00A467E3"/>
    <w:rsid w:val="00A46DC4"/>
    <w:rsid w:val="00A47CBA"/>
    <w:rsid w:val="00A506E6"/>
    <w:rsid w:val="00A506F5"/>
    <w:rsid w:val="00A51651"/>
    <w:rsid w:val="00A55FE4"/>
    <w:rsid w:val="00A56AE2"/>
    <w:rsid w:val="00A575E0"/>
    <w:rsid w:val="00A6070D"/>
    <w:rsid w:val="00A60C8F"/>
    <w:rsid w:val="00A60E86"/>
    <w:rsid w:val="00A613CA"/>
    <w:rsid w:val="00A61410"/>
    <w:rsid w:val="00A61570"/>
    <w:rsid w:val="00A62138"/>
    <w:rsid w:val="00A62D88"/>
    <w:rsid w:val="00A62E9B"/>
    <w:rsid w:val="00A6415B"/>
    <w:rsid w:val="00A6623B"/>
    <w:rsid w:val="00A67195"/>
    <w:rsid w:val="00A67B61"/>
    <w:rsid w:val="00A7048C"/>
    <w:rsid w:val="00A7122F"/>
    <w:rsid w:val="00A72281"/>
    <w:rsid w:val="00A7256B"/>
    <w:rsid w:val="00A736CD"/>
    <w:rsid w:val="00A738CF"/>
    <w:rsid w:val="00A73C04"/>
    <w:rsid w:val="00A740CC"/>
    <w:rsid w:val="00A74A36"/>
    <w:rsid w:val="00A77143"/>
    <w:rsid w:val="00A80ABF"/>
    <w:rsid w:val="00A822A4"/>
    <w:rsid w:val="00A8283C"/>
    <w:rsid w:val="00A83E49"/>
    <w:rsid w:val="00A863C2"/>
    <w:rsid w:val="00A9016C"/>
    <w:rsid w:val="00A90A95"/>
    <w:rsid w:val="00A90FCF"/>
    <w:rsid w:val="00A92D95"/>
    <w:rsid w:val="00A94595"/>
    <w:rsid w:val="00A950E6"/>
    <w:rsid w:val="00A9612B"/>
    <w:rsid w:val="00A96381"/>
    <w:rsid w:val="00A9793E"/>
    <w:rsid w:val="00AA18B9"/>
    <w:rsid w:val="00AA195A"/>
    <w:rsid w:val="00AA383C"/>
    <w:rsid w:val="00AA5B94"/>
    <w:rsid w:val="00AB0461"/>
    <w:rsid w:val="00AB088B"/>
    <w:rsid w:val="00AB097A"/>
    <w:rsid w:val="00AB3E8D"/>
    <w:rsid w:val="00AB59B8"/>
    <w:rsid w:val="00AB76C0"/>
    <w:rsid w:val="00AC26FC"/>
    <w:rsid w:val="00AC2A53"/>
    <w:rsid w:val="00AC36B1"/>
    <w:rsid w:val="00AC3DAA"/>
    <w:rsid w:val="00AC4C90"/>
    <w:rsid w:val="00AC5B80"/>
    <w:rsid w:val="00AC624A"/>
    <w:rsid w:val="00AC64C1"/>
    <w:rsid w:val="00AC6A59"/>
    <w:rsid w:val="00AD0428"/>
    <w:rsid w:val="00AD05AC"/>
    <w:rsid w:val="00AD1113"/>
    <w:rsid w:val="00AD1182"/>
    <w:rsid w:val="00AD34C1"/>
    <w:rsid w:val="00AD44FA"/>
    <w:rsid w:val="00AD49F0"/>
    <w:rsid w:val="00AD4E55"/>
    <w:rsid w:val="00AD61E9"/>
    <w:rsid w:val="00AD6343"/>
    <w:rsid w:val="00AE166D"/>
    <w:rsid w:val="00AE3534"/>
    <w:rsid w:val="00AE5654"/>
    <w:rsid w:val="00AE5F6B"/>
    <w:rsid w:val="00AE7C73"/>
    <w:rsid w:val="00AF0E20"/>
    <w:rsid w:val="00AF0E5D"/>
    <w:rsid w:val="00AF6192"/>
    <w:rsid w:val="00AF625B"/>
    <w:rsid w:val="00AF71C0"/>
    <w:rsid w:val="00AF7E60"/>
    <w:rsid w:val="00B007FF"/>
    <w:rsid w:val="00B00916"/>
    <w:rsid w:val="00B0335E"/>
    <w:rsid w:val="00B03726"/>
    <w:rsid w:val="00B040AB"/>
    <w:rsid w:val="00B059BD"/>
    <w:rsid w:val="00B05A14"/>
    <w:rsid w:val="00B05D55"/>
    <w:rsid w:val="00B06A2F"/>
    <w:rsid w:val="00B072F7"/>
    <w:rsid w:val="00B12F81"/>
    <w:rsid w:val="00B14DD4"/>
    <w:rsid w:val="00B1625D"/>
    <w:rsid w:val="00B16543"/>
    <w:rsid w:val="00B16DA4"/>
    <w:rsid w:val="00B17168"/>
    <w:rsid w:val="00B17DBB"/>
    <w:rsid w:val="00B20F95"/>
    <w:rsid w:val="00B210B6"/>
    <w:rsid w:val="00B2185B"/>
    <w:rsid w:val="00B220A2"/>
    <w:rsid w:val="00B22468"/>
    <w:rsid w:val="00B23E91"/>
    <w:rsid w:val="00B2718D"/>
    <w:rsid w:val="00B30DFE"/>
    <w:rsid w:val="00B31032"/>
    <w:rsid w:val="00B35405"/>
    <w:rsid w:val="00B366A7"/>
    <w:rsid w:val="00B4477C"/>
    <w:rsid w:val="00B44D4A"/>
    <w:rsid w:val="00B44EF8"/>
    <w:rsid w:val="00B4796A"/>
    <w:rsid w:val="00B521D3"/>
    <w:rsid w:val="00B525AC"/>
    <w:rsid w:val="00B52A84"/>
    <w:rsid w:val="00B53FF3"/>
    <w:rsid w:val="00B54618"/>
    <w:rsid w:val="00B547E3"/>
    <w:rsid w:val="00B55E1E"/>
    <w:rsid w:val="00B5644D"/>
    <w:rsid w:val="00B57B7B"/>
    <w:rsid w:val="00B60FAA"/>
    <w:rsid w:val="00B61E09"/>
    <w:rsid w:val="00B64667"/>
    <w:rsid w:val="00B66188"/>
    <w:rsid w:val="00B66BD4"/>
    <w:rsid w:val="00B7047A"/>
    <w:rsid w:val="00B7081B"/>
    <w:rsid w:val="00B7089E"/>
    <w:rsid w:val="00B72F49"/>
    <w:rsid w:val="00B74021"/>
    <w:rsid w:val="00B7452A"/>
    <w:rsid w:val="00B75284"/>
    <w:rsid w:val="00B76477"/>
    <w:rsid w:val="00B76796"/>
    <w:rsid w:val="00B77557"/>
    <w:rsid w:val="00B8121B"/>
    <w:rsid w:val="00B818F8"/>
    <w:rsid w:val="00B823B2"/>
    <w:rsid w:val="00B86892"/>
    <w:rsid w:val="00B87142"/>
    <w:rsid w:val="00B8781D"/>
    <w:rsid w:val="00B90DBD"/>
    <w:rsid w:val="00B91E9D"/>
    <w:rsid w:val="00B92029"/>
    <w:rsid w:val="00B948EA"/>
    <w:rsid w:val="00B9569D"/>
    <w:rsid w:val="00B957FE"/>
    <w:rsid w:val="00B97996"/>
    <w:rsid w:val="00B97BBD"/>
    <w:rsid w:val="00BA15F0"/>
    <w:rsid w:val="00BA3798"/>
    <w:rsid w:val="00BA4CA9"/>
    <w:rsid w:val="00BA54E0"/>
    <w:rsid w:val="00BA5BB6"/>
    <w:rsid w:val="00BA6D0A"/>
    <w:rsid w:val="00BB0255"/>
    <w:rsid w:val="00BB0586"/>
    <w:rsid w:val="00BB34E4"/>
    <w:rsid w:val="00BB5D86"/>
    <w:rsid w:val="00BB67C0"/>
    <w:rsid w:val="00BB6BA4"/>
    <w:rsid w:val="00BB74E9"/>
    <w:rsid w:val="00BB78B8"/>
    <w:rsid w:val="00BC0851"/>
    <w:rsid w:val="00BC08A9"/>
    <w:rsid w:val="00BC0E7B"/>
    <w:rsid w:val="00BC1BBE"/>
    <w:rsid w:val="00BC6207"/>
    <w:rsid w:val="00BC6F48"/>
    <w:rsid w:val="00BD026E"/>
    <w:rsid w:val="00BD1BA5"/>
    <w:rsid w:val="00BD679D"/>
    <w:rsid w:val="00BD7FB0"/>
    <w:rsid w:val="00BE0E02"/>
    <w:rsid w:val="00BE17CC"/>
    <w:rsid w:val="00BE204A"/>
    <w:rsid w:val="00BE281E"/>
    <w:rsid w:val="00BE4E8B"/>
    <w:rsid w:val="00BE4FBB"/>
    <w:rsid w:val="00BE592E"/>
    <w:rsid w:val="00BE5AFC"/>
    <w:rsid w:val="00BE659F"/>
    <w:rsid w:val="00BE684B"/>
    <w:rsid w:val="00BE729B"/>
    <w:rsid w:val="00BF1931"/>
    <w:rsid w:val="00BF21A4"/>
    <w:rsid w:val="00BF22F2"/>
    <w:rsid w:val="00BF27A2"/>
    <w:rsid w:val="00BF647F"/>
    <w:rsid w:val="00BF6E18"/>
    <w:rsid w:val="00BF7872"/>
    <w:rsid w:val="00BF7C90"/>
    <w:rsid w:val="00C00ECF"/>
    <w:rsid w:val="00C014E4"/>
    <w:rsid w:val="00C01D99"/>
    <w:rsid w:val="00C02529"/>
    <w:rsid w:val="00C02C77"/>
    <w:rsid w:val="00C05346"/>
    <w:rsid w:val="00C05705"/>
    <w:rsid w:val="00C06A2A"/>
    <w:rsid w:val="00C06C73"/>
    <w:rsid w:val="00C0768A"/>
    <w:rsid w:val="00C104D3"/>
    <w:rsid w:val="00C11529"/>
    <w:rsid w:val="00C124AA"/>
    <w:rsid w:val="00C124E0"/>
    <w:rsid w:val="00C1363F"/>
    <w:rsid w:val="00C143BE"/>
    <w:rsid w:val="00C14A50"/>
    <w:rsid w:val="00C171B6"/>
    <w:rsid w:val="00C22BE4"/>
    <w:rsid w:val="00C236AA"/>
    <w:rsid w:val="00C23CDB"/>
    <w:rsid w:val="00C2634E"/>
    <w:rsid w:val="00C27068"/>
    <w:rsid w:val="00C305B5"/>
    <w:rsid w:val="00C31CF1"/>
    <w:rsid w:val="00C3358B"/>
    <w:rsid w:val="00C33C1B"/>
    <w:rsid w:val="00C34196"/>
    <w:rsid w:val="00C342CD"/>
    <w:rsid w:val="00C37F10"/>
    <w:rsid w:val="00C40656"/>
    <w:rsid w:val="00C41684"/>
    <w:rsid w:val="00C41727"/>
    <w:rsid w:val="00C41808"/>
    <w:rsid w:val="00C433EF"/>
    <w:rsid w:val="00C435CA"/>
    <w:rsid w:val="00C43CBC"/>
    <w:rsid w:val="00C44304"/>
    <w:rsid w:val="00C443BD"/>
    <w:rsid w:val="00C44E49"/>
    <w:rsid w:val="00C44EF4"/>
    <w:rsid w:val="00C45774"/>
    <w:rsid w:val="00C47F3D"/>
    <w:rsid w:val="00C507F7"/>
    <w:rsid w:val="00C51A3F"/>
    <w:rsid w:val="00C52B21"/>
    <w:rsid w:val="00C52EE1"/>
    <w:rsid w:val="00C5476B"/>
    <w:rsid w:val="00C57185"/>
    <w:rsid w:val="00C57A63"/>
    <w:rsid w:val="00C601C9"/>
    <w:rsid w:val="00C60EDA"/>
    <w:rsid w:val="00C619B8"/>
    <w:rsid w:val="00C637F2"/>
    <w:rsid w:val="00C66759"/>
    <w:rsid w:val="00C674BA"/>
    <w:rsid w:val="00C73E7F"/>
    <w:rsid w:val="00C74DE5"/>
    <w:rsid w:val="00C7540B"/>
    <w:rsid w:val="00C758CE"/>
    <w:rsid w:val="00C7603F"/>
    <w:rsid w:val="00C764CA"/>
    <w:rsid w:val="00C77C02"/>
    <w:rsid w:val="00C81E24"/>
    <w:rsid w:val="00C82D4F"/>
    <w:rsid w:val="00C82D7E"/>
    <w:rsid w:val="00C82EF5"/>
    <w:rsid w:val="00C831B5"/>
    <w:rsid w:val="00C83BE1"/>
    <w:rsid w:val="00C84A05"/>
    <w:rsid w:val="00C85789"/>
    <w:rsid w:val="00C869DA"/>
    <w:rsid w:val="00C9007E"/>
    <w:rsid w:val="00C91BE9"/>
    <w:rsid w:val="00C93B6A"/>
    <w:rsid w:val="00C975FA"/>
    <w:rsid w:val="00C97663"/>
    <w:rsid w:val="00CA0638"/>
    <w:rsid w:val="00CA50D3"/>
    <w:rsid w:val="00CB49CE"/>
    <w:rsid w:val="00CB6766"/>
    <w:rsid w:val="00CB6E02"/>
    <w:rsid w:val="00CB785A"/>
    <w:rsid w:val="00CC160D"/>
    <w:rsid w:val="00CC5BB5"/>
    <w:rsid w:val="00CD1D9E"/>
    <w:rsid w:val="00CD4CA9"/>
    <w:rsid w:val="00CD4D59"/>
    <w:rsid w:val="00CD4E60"/>
    <w:rsid w:val="00CD514F"/>
    <w:rsid w:val="00CD62DD"/>
    <w:rsid w:val="00CD72A6"/>
    <w:rsid w:val="00CE0019"/>
    <w:rsid w:val="00CE2261"/>
    <w:rsid w:val="00CE288E"/>
    <w:rsid w:val="00CE34FF"/>
    <w:rsid w:val="00CE573E"/>
    <w:rsid w:val="00CE5DC8"/>
    <w:rsid w:val="00CE6F34"/>
    <w:rsid w:val="00CE79E2"/>
    <w:rsid w:val="00CE7A16"/>
    <w:rsid w:val="00CF03DD"/>
    <w:rsid w:val="00CF2391"/>
    <w:rsid w:val="00CF3E1B"/>
    <w:rsid w:val="00CF501B"/>
    <w:rsid w:val="00CF6299"/>
    <w:rsid w:val="00CF6621"/>
    <w:rsid w:val="00CF7387"/>
    <w:rsid w:val="00CF7743"/>
    <w:rsid w:val="00D00979"/>
    <w:rsid w:val="00D03CAA"/>
    <w:rsid w:val="00D044C5"/>
    <w:rsid w:val="00D04C8C"/>
    <w:rsid w:val="00D0591A"/>
    <w:rsid w:val="00D0637D"/>
    <w:rsid w:val="00D076DD"/>
    <w:rsid w:val="00D16CE9"/>
    <w:rsid w:val="00D16FA6"/>
    <w:rsid w:val="00D17340"/>
    <w:rsid w:val="00D17EB8"/>
    <w:rsid w:val="00D2002A"/>
    <w:rsid w:val="00D221F2"/>
    <w:rsid w:val="00D227AC"/>
    <w:rsid w:val="00D273F1"/>
    <w:rsid w:val="00D27B10"/>
    <w:rsid w:val="00D27C1E"/>
    <w:rsid w:val="00D30669"/>
    <w:rsid w:val="00D3161C"/>
    <w:rsid w:val="00D3470B"/>
    <w:rsid w:val="00D34B02"/>
    <w:rsid w:val="00D36391"/>
    <w:rsid w:val="00D364A9"/>
    <w:rsid w:val="00D37461"/>
    <w:rsid w:val="00D37543"/>
    <w:rsid w:val="00D43666"/>
    <w:rsid w:val="00D43B0D"/>
    <w:rsid w:val="00D44E27"/>
    <w:rsid w:val="00D451AB"/>
    <w:rsid w:val="00D50937"/>
    <w:rsid w:val="00D5144E"/>
    <w:rsid w:val="00D535A0"/>
    <w:rsid w:val="00D53A50"/>
    <w:rsid w:val="00D56907"/>
    <w:rsid w:val="00D56A30"/>
    <w:rsid w:val="00D6094A"/>
    <w:rsid w:val="00D661A9"/>
    <w:rsid w:val="00D665EC"/>
    <w:rsid w:val="00D66ECE"/>
    <w:rsid w:val="00D670E9"/>
    <w:rsid w:val="00D67F9D"/>
    <w:rsid w:val="00D70692"/>
    <w:rsid w:val="00D727CC"/>
    <w:rsid w:val="00D73055"/>
    <w:rsid w:val="00D73B74"/>
    <w:rsid w:val="00D7436D"/>
    <w:rsid w:val="00D7442F"/>
    <w:rsid w:val="00D75236"/>
    <w:rsid w:val="00D8169F"/>
    <w:rsid w:val="00D83510"/>
    <w:rsid w:val="00D84578"/>
    <w:rsid w:val="00D850F7"/>
    <w:rsid w:val="00D85D1D"/>
    <w:rsid w:val="00D8620F"/>
    <w:rsid w:val="00D92141"/>
    <w:rsid w:val="00D92143"/>
    <w:rsid w:val="00D92804"/>
    <w:rsid w:val="00D934BD"/>
    <w:rsid w:val="00D94546"/>
    <w:rsid w:val="00D962BA"/>
    <w:rsid w:val="00DA11B2"/>
    <w:rsid w:val="00DA51A6"/>
    <w:rsid w:val="00DA563E"/>
    <w:rsid w:val="00DA687D"/>
    <w:rsid w:val="00DA6E50"/>
    <w:rsid w:val="00DA71BE"/>
    <w:rsid w:val="00DA7C34"/>
    <w:rsid w:val="00DB0473"/>
    <w:rsid w:val="00DB1584"/>
    <w:rsid w:val="00DB1DDE"/>
    <w:rsid w:val="00DB2011"/>
    <w:rsid w:val="00DB27BE"/>
    <w:rsid w:val="00DB4F6A"/>
    <w:rsid w:val="00DB5235"/>
    <w:rsid w:val="00DB5C83"/>
    <w:rsid w:val="00DC0E91"/>
    <w:rsid w:val="00DC117C"/>
    <w:rsid w:val="00DC4F61"/>
    <w:rsid w:val="00DD0D50"/>
    <w:rsid w:val="00DD1D80"/>
    <w:rsid w:val="00DD5A9A"/>
    <w:rsid w:val="00DD6910"/>
    <w:rsid w:val="00DD7142"/>
    <w:rsid w:val="00DD7812"/>
    <w:rsid w:val="00DE0D9C"/>
    <w:rsid w:val="00DE10F0"/>
    <w:rsid w:val="00DE1C93"/>
    <w:rsid w:val="00DE4DB2"/>
    <w:rsid w:val="00DE4DE1"/>
    <w:rsid w:val="00DE5628"/>
    <w:rsid w:val="00DF0A0C"/>
    <w:rsid w:val="00DF195D"/>
    <w:rsid w:val="00DF21BA"/>
    <w:rsid w:val="00DF4DA6"/>
    <w:rsid w:val="00DF5B51"/>
    <w:rsid w:val="00DF7A2D"/>
    <w:rsid w:val="00DF7D66"/>
    <w:rsid w:val="00E01027"/>
    <w:rsid w:val="00E0269B"/>
    <w:rsid w:val="00E026AF"/>
    <w:rsid w:val="00E04848"/>
    <w:rsid w:val="00E04BE0"/>
    <w:rsid w:val="00E07A11"/>
    <w:rsid w:val="00E1370B"/>
    <w:rsid w:val="00E1463F"/>
    <w:rsid w:val="00E14745"/>
    <w:rsid w:val="00E15714"/>
    <w:rsid w:val="00E1600E"/>
    <w:rsid w:val="00E16964"/>
    <w:rsid w:val="00E17482"/>
    <w:rsid w:val="00E22630"/>
    <w:rsid w:val="00E22EDD"/>
    <w:rsid w:val="00E23327"/>
    <w:rsid w:val="00E24162"/>
    <w:rsid w:val="00E25853"/>
    <w:rsid w:val="00E2714E"/>
    <w:rsid w:val="00E3071B"/>
    <w:rsid w:val="00E31546"/>
    <w:rsid w:val="00E3240A"/>
    <w:rsid w:val="00E35370"/>
    <w:rsid w:val="00E40489"/>
    <w:rsid w:val="00E41079"/>
    <w:rsid w:val="00E42453"/>
    <w:rsid w:val="00E45C62"/>
    <w:rsid w:val="00E52C53"/>
    <w:rsid w:val="00E52FCD"/>
    <w:rsid w:val="00E53328"/>
    <w:rsid w:val="00E57287"/>
    <w:rsid w:val="00E57931"/>
    <w:rsid w:val="00E6242D"/>
    <w:rsid w:val="00E624E3"/>
    <w:rsid w:val="00E6281D"/>
    <w:rsid w:val="00E64A2C"/>
    <w:rsid w:val="00E654B3"/>
    <w:rsid w:val="00E67F44"/>
    <w:rsid w:val="00E70112"/>
    <w:rsid w:val="00E716FE"/>
    <w:rsid w:val="00E72A33"/>
    <w:rsid w:val="00E742E9"/>
    <w:rsid w:val="00E74D0F"/>
    <w:rsid w:val="00E77AAC"/>
    <w:rsid w:val="00E80681"/>
    <w:rsid w:val="00E84A74"/>
    <w:rsid w:val="00E86A79"/>
    <w:rsid w:val="00E86DA6"/>
    <w:rsid w:val="00E877F8"/>
    <w:rsid w:val="00E8799E"/>
    <w:rsid w:val="00E91763"/>
    <w:rsid w:val="00E91E8A"/>
    <w:rsid w:val="00E93E64"/>
    <w:rsid w:val="00E94FF2"/>
    <w:rsid w:val="00E95141"/>
    <w:rsid w:val="00E957CF"/>
    <w:rsid w:val="00EA2027"/>
    <w:rsid w:val="00EA4277"/>
    <w:rsid w:val="00EA446B"/>
    <w:rsid w:val="00EA74C6"/>
    <w:rsid w:val="00EA7BF3"/>
    <w:rsid w:val="00EB251D"/>
    <w:rsid w:val="00EB476B"/>
    <w:rsid w:val="00EB7153"/>
    <w:rsid w:val="00EB79C0"/>
    <w:rsid w:val="00EB7D8B"/>
    <w:rsid w:val="00EC0620"/>
    <w:rsid w:val="00EC1FEC"/>
    <w:rsid w:val="00EC26F8"/>
    <w:rsid w:val="00EC2BB3"/>
    <w:rsid w:val="00EC32C5"/>
    <w:rsid w:val="00EC341E"/>
    <w:rsid w:val="00EC3E1F"/>
    <w:rsid w:val="00EC60CC"/>
    <w:rsid w:val="00EC6D79"/>
    <w:rsid w:val="00EC731D"/>
    <w:rsid w:val="00EC7D4E"/>
    <w:rsid w:val="00ED12E9"/>
    <w:rsid w:val="00ED17A5"/>
    <w:rsid w:val="00ED1809"/>
    <w:rsid w:val="00ED321C"/>
    <w:rsid w:val="00ED4761"/>
    <w:rsid w:val="00ED4765"/>
    <w:rsid w:val="00ED7F97"/>
    <w:rsid w:val="00EE03C8"/>
    <w:rsid w:val="00EE044E"/>
    <w:rsid w:val="00EE2BA9"/>
    <w:rsid w:val="00EE3039"/>
    <w:rsid w:val="00EE374C"/>
    <w:rsid w:val="00EE5731"/>
    <w:rsid w:val="00EE7093"/>
    <w:rsid w:val="00EE7713"/>
    <w:rsid w:val="00EF0406"/>
    <w:rsid w:val="00EF06DB"/>
    <w:rsid w:val="00EF1B00"/>
    <w:rsid w:val="00EF439A"/>
    <w:rsid w:val="00EF5920"/>
    <w:rsid w:val="00F01420"/>
    <w:rsid w:val="00F0173F"/>
    <w:rsid w:val="00F02E4D"/>
    <w:rsid w:val="00F035B1"/>
    <w:rsid w:val="00F058F9"/>
    <w:rsid w:val="00F071A9"/>
    <w:rsid w:val="00F07448"/>
    <w:rsid w:val="00F078F8"/>
    <w:rsid w:val="00F10B11"/>
    <w:rsid w:val="00F11603"/>
    <w:rsid w:val="00F1379D"/>
    <w:rsid w:val="00F16CF6"/>
    <w:rsid w:val="00F20078"/>
    <w:rsid w:val="00F212E4"/>
    <w:rsid w:val="00F214FE"/>
    <w:rsid w:val="00F218F2"/>
    <w:rsid w:val="00F233A9"/>
    <w:rsid w:val="00F24226"/>
    <w:rsid w:val="00F254FA"/>
    <w:rsid w:val="00F258FA"/>
    <w:rsid w:val="00F27651"/>
    <w:rsid w:val="00F31613"/>
    <w:rsid w:val="00F3208C"/>
    <w:rsid w:val="00F334CF"/>
    <w:rsid w:val="00F337DD"/>
    <w:rsid w:val="00F3546C"/>
    <w:rsid w:val="00F36133"/>
    <w:rsid w:val="00F36E8A"/>
    <w:rsid w:val="00F42572"/>
    <w:rsid w:val="00F46184"/>
    <w:rsid w:val="00F47569"/>
    <w:rsid w:val="00F47D27"/>
    <w:rsid w:val="00F51FE2"/>
    <w:rsid w:val="00F51FE5"/>
    <w:rsid w:val="00F532D8"/>
    <w:rsid w:val="00F53504"/>
    <w:rsid w:val="00F54EA0"/>
    <w:rsid w:val="00F55665"/>
    <w:rsid w:val="00F561F5"/>
    <w:rsid w:val="00F563B5"/>
    <w:rsid w:val="00F564D8"/>
    <w:rsid w:val="00F57367"/>
    <w:rsid w:val="00F575E9"/>
    <w:rsid w:val="00F5773B"/>
    <w:rsid w:val="00F60C59"/>
    <w:rsid w:val="00F60FBD"/>
    <w:rsid w:val="00F6309E"/>
    <w:rsid w:val="00F63656"/>
    <w:rsid w:val="00F64193"/>
    <w:rsid w:val="00F65B18"/>
    <w:rsid w:val="00F65D78"/>
    <w:rsid w:val="00F667B8"/>
    <w:rsid w:val="00F673BC"/>
    <w:rsid w:val="00F67DC6"/>
    <w:rsid w:val="00F702A5"/>
    <w:rsid w:val="00F70A21"/>
    <w:rsid w:val="00F714B2"/>
    <w:rsid w:val="00F72A84"/>
    <w:rsid w:val="00F73B70"/>
    <w:rsid w:val="00F73D60"/>
    <w:rsid w:val="00F758C6"/>
    <w:rsid w:val="00F759B3"/>
    <w:rsid w:val="00F75C90"/>
    <w:rsid w:val="00F80867"/>
    <w:rsid w:val="00F81188"/>
    <w:rsid w:val="00F820AE"/>
    <w:rsid w:val="00F82290"/>
    <w:rsid w:val="00F8307F"/>
    <w:rsid w:val="00F83889"/>
    <w:rsid w:val="00F86641"/>
    <w:rsid w:val="00F87930"/>
    <w:rsid w:val="00F87CC3"/>
    <w:rsid w:val="00F902BC"/>
    <w:rsid w:val="00F903E5"/>
    <w:rsid w:val="00F908F9"/>
    <w:rsid w:val="00F909DA"/>
    <w:rsid w:val="00F92137"/>
    <w:rsid w:val="00F94230"/>
    <w:rsid w:val="00F9642F"/>
    <w:rsid w:val="00F967C7"/>
    <w:rsid w:val="00F9683F"/>
    <w:rsid w:val="00FA1CEB"/>
    <w:rsid w:val="00FA23A7"/>
    <w:rsid w:val="00FA2C02"/>
    <w:rsid w:val="00FB0021"/>
    <w:rsid w:val="00FB08BC"/>
    <w:rsid w:val="00FB1064"/>
    <w:rsid w:val="00FB115F"/>
    <w:rsid w:val="00FB117E"/>
    <w:rsid w:val="00FB2D26"/>
    <w:rsid w:val="00FB3304"/>
    <w:rsid w:val="00FC08B0"/>
    <w:rsid w:val="00FC281E"/>
    <w:rsid w:val="00FC316A"/>
    <w:rsid w:val="00FC5602"/>
    <w:rsid w:val="00FC780D"/>
    <w:rsid w:val="00FD25D9"/>
    <w:rsid w:val="00FD51F7"/>
    <w:rsid w:val="00FD5C83"/>
    <w:rsid w:val="00FD69AB"/>
    <w:rsid w:val="00FE15CD"/>
    <w:rsid w:val="00FE165D"/>
    <w:rsid w:val="00FE2B34"/>
    <w:rsid w:val="00FE5391"/>
    <w:rsid w:val="00FF0EBD"/>
    <w:rsid w:val="00FF2710"/>
    <w:rsid w:val="00FF4E80"/>
    <w:rsid w:val="00FF5C6B"/>
    <w:rsid w:val="0AC176EE"/>
    <w:rsid w:val="0BBFC548"/>
    <w:rsid w:val="0D56144D"/>
    <w:rsid w:val="31C68940"/>
    <w:rsid w:val="3846D6AA"/>
    <w:rsid w:val="547A908E"/>
    <w:rsid w:val="74BFA8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20804C"/>
  <w15:docId w15:val="{83491DEE-E8AF-42A9-ADE9-B6F04C07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5084"/>
  </w:style>
  <w:style w:type="paragraph" w:styleId="Heading1">
    <w:name w:val="heading 1"/>
    <w:basedOn w:val="Normal"/>
    <w:next w:val="Normal"/>
    <w:qFormat/>
    <w:pPr>
      <w:keepNext/>
      <w:jc w:val="center"/>
      <w:outlineLvl w:val="0"/>
    </w:pPr>
    <w:rPr>
      <w:rFonts w:ascii="Arial" w:hAnsi="Arial"/>
      <w:b/>
      <w:color w:val="000000"/>
      <w:sz w:val="24"/>
      <w:lang w:eastAsia="en-US"/>
    </w:rPr>
  </w:style>
  <w:style w:type="paragraph" w:styleId="Heading2">
    <w:name w:val="heading 2"/>
    <w:basedOn w:val="Normal"/>
    <w:next w:val="Normal"/>
    <w:qFormat/>
    <w:pPr>
      <w:keepNext/>
      <w:outlineLvl w:val="1"/>
    </w:pPr>
    <w:rPr>
      <w:rFonts w:ascii="Arial" w:hAnsi="Arial"/>
      <w:b/>
      <w:sz w:val="24"/>
      <w:lang w:eastAsia="en-US"/>
    </w:rPr>
  </w:style>
  <w:style w:type="paragraph" w:styleId="Heading3">
    <w:name w:val="heading 3"/>
    <w:aliases w:val="Minor,H3,H31,H32,H33,H34,H35,H36,H37,H38,Level 1 - 1,Para Heading 3,h3,ICL,3,ICL1,Head 3,BOD 1,BOD 0,(Alt+3),h31,h32,h311,h33,h312,h34,h313,h35,h314,h36,h315,h37,h316,h38,h317,h39,h318,h310,h319,h3110,h320,h3111,h321,h331,h3121,h341,h3131,h351"/>
    <w:basedOn w:val="Normal"/>
    <w:next w:val="Normal"/>
    <w:qFormat/>
    <w:pPr>
      <w:keepNext/>
      <w:ind w:left="1440"/>
      <w:jc w:val="center"/>
      <w:outlineLvl w:val="2"/>
    </w:pPr>
    <w:rPr>
      <w:rFonts w:ascii="Arial" w:hAnsi="Arial"/>
      <w:b/>
      <w:sz w:val="24"/>
      <w:lang w:eastAsia="en-US"/>
    </w:rPr>
  </w:style>
  <w:style w:type="paragraph" w:styleId="Heading4">
    <w:name w:val="heading 4"/>
    <w:basedOn w:val="Normal"/>
    <w:next w:val="Normal"/>
    <w:qFormat/>
    <w:pPr>
      <w:keepNext/>
      <w:jc w:val="both"/>
      <w:outlineLvl w:val="3"/>
    </w:pPr>
    <w:rPr>
      <w:rFonts w:ascii="Arial" w:hAnsi="Arial"/>
      <w:b/>
      <w:sz w:val="24"/>
    </w:rPr>
  </w:style>
  <w:style w:type="paragraph" w:styleId="Heading5">
    <w:name w:val="heading 5"/>
    <w:basedOn w:val="Normal"/>
    <w:next w:val="Normal"/>
    <w:qFormat/>
    <w:pPr>
      <w:keepNext/>
      <w:ind w:left="851" w:hanging="851"/>
      <w:jc w:val="both"/>
      <w:outlineLvl w:val="4"/>
    </w:pPr>
    <w:rPr>
      <w:rFonts w:ascii="Arial" w:hAnsi="Arial"/>
      <w:b/>
      <w:sz w:val="24"/>
    </w:rPr>
  </w:style>
  <w:style w:type="paragraph" w:styleId="Heading6">
    <w:name w:val="heading 6"/>
    <w:basedOn w:val="Normal"/>
    <w:next w:val="Normal"/>
    <w:qFormat/>
    <w:pPr>
      <w:keepNext/>
      <w:ind w:left="851" w:hanging="993"/>
      <w:outlineLvl w:val="5"/>
    </w:pPr>
    <w:rPr>
      <w:rFonts w:ascii="Arial" w:hAnsi="Arial"/>
      <w:b/>
      <w:sz w:val="24"/>
    </w:rPr>
  </w:style>
  <w:style w:type="paragraph" w:styleId="Heading7">
    <w:name w:val="heading 7"/>
    <w:basedOn w:val="Normal"/>
    <w:next w:val="Normal"/>
    <w:qFormat/>
    <w:pPr>
      <w:keepNext/>
      <w:outlineLvl w:val="6"/>
    </w:pPr>
    <w:rPr>
      <w:sz w:val="24"/>
    </w:rPr>
  </w:style>
  <w:style w:type="paragraph" w:styleId="Heading8">
    <w:name w:val="heading 8"/>
    <w:basedOn w:val="Normal"/>
    <w:next w:val="Normal"/>
    <w:qFormat/>
    <w:rsid w:val="00DF4DA6"/>
    <w:pPr>
      <w:keepNext/>
      <w:ind w:left="1985" w:hanging="1134"/>
      <w:outlineLvl w:val="7"/>
    </w:pPr>
    <w:rPr>
      <w:rFonts w:ascii="Arial" w:hAnsi="Arial"/>
      <w:snapToGrid w:val="0"/>
      <w:sz w:val="24"/>
      <w:lang w:eastAsia="en-US"/>
    </w:rPr>
  </w:style>
  <w:style w:type="paragraph" w:styleId="Heading9">
    <w:name w:val="heading 9"/>
    <w:basedOn w:val="Normal"/>
    <w:next w:val="Normal"/>
    <w:qFormat/>
    <w:pPr>
      <w:numPr>
        <w:ilvl w:val="8"/>
        <w:numId w:val="1"/>
      </w:numPr>
      <w:spacing w:before="240" w:after="60" w:line="220" w:lineRule="atLeast"/>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pPr>
      <w:jc w:val="both"/>
    </w:pPr>
    <w:rPr>
      <w:rFonts w:ascii="Arial" w:hAnsi="Arial"/>
      <w:sz w:val="24"/>
      <w:lang w:eastAsia="zh-CN"/>
    </w:rPr>
  </w:style>
  <w:style w:type="paragraph" w:styleId="BlockText">
    <w:name w:val="Block Text"/>
    <w:basedOn w:val="Normal"/>
    <w:pPr>
      <w:tabs>
        <w:tab w:val="left" w:pos="1440"/>
        <w:tab w:val="left" w:pos="7371"/>
        <w:tab w:val="left" w:pos="9214"/>
      </w:tabs>
      <w:spacing w:before="120"/>
      <w:ind w:left="426" w:right="1269" w:hanging="426"/>
      <w:jc w:val="both"/>
    </w:pPr>
    <w:rPr>
      <w:color w:val="000000"/>
      <w:sz w:val="24"/>
    </w:rPr>
  </w:style>
  <w:style w:type="paragraph" w:customStyle="1" w:styleId="DocSpace">
    <w:name w:val="DocSpace"/>
    <w:basedOn w:val="Normal"/>
    <w:pPr>
      <w:overflowPunct w:val="0"/>
      <w:autoSpaceDE w:val="0"/>
      <w:autoSpaceDN w:val="0"/>
      <w:adjustRightInd w:val="0"/>
      <w:spacing w:before="240" w:after="60" w:line="288" w:lineRule="auto"/>
      <w:jc w:val="both"/>
      <w:textAlignment w:val="baseline"/>
    </w:pPr>
    <w:rPr>
      <w:sz w:val="24"/>
    </w:rPr>
  </w:style>
  <w:style w:type="paragraph" w:styleId="BodyTextIndent">
    <w:name w:val="Body Text Indent"/>
    <w:basedOn w:val="Normal"/>
    <w:link w:val="BodyTextIndentChar"/>
    <w:pPr>
      <w:ind w:left="284"/>
    </w:pPr>
    <w:rPr>
      <w:rFonts w:ascii="Arial" w:hAnsi="Arial"/>
      <w:sz w:val="24"/>
    </w:rPr>
  </w:style>
  <w:style w:type="paragraph" w:styleId="BodyTextIndent2">
    <w:name w:val="Body Text Indent 2"/>
    <w:basedOn w:val="Normal"/>
    <w:pPr>
      <w:ind w:firstLine="284"/>
    </w:pPr>
    <w:rPr>
      <w:rFonts w:ascii="Arial" w:hAnsi="Arial"/>
      <w:sz w:val="24"/>
    </w:rPr>
  </w:style>
  <w:style w:type="paragraph" w:styleId="BodyTextIndent3">
    <w:name w:val="Body Text Indent 3"/>
    <w:basedOn w:val="Normal"/>
    <w:pPr>
      <w:ind w:left="1440" w:hanging="731"/>
    </w:pPr>
    <w:rPr>
      <w:rFonts w:ascii="Arial" w:hAnsi="Arial"/>
      <w:sz w:val="24"/>
    </w:rPr>
  </w:style>
  <w:style w:type="paragraph" w:customStyle="1" w:styleId="Heading">
    <w:name w:val="Heading"/>
    <w:basedOn w:val="Normal"/>
    <w:rPr>
      <w:b/>
      <w:sz w:val="24"/>
    </w:rPr>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sz w:val="24"/>
    </w:rPr>
  </w:style>
  <w:style w:type="paragraph" w:styleId="Header">
    <w:name w:val="header"/>
    <w:basedOn w:val="Normal"/>
    <w:pPr>
      <w:tabs>
        <w:tab w:val="center" w:pos="4320"/>
        <w:tab w:val="right" w:pos="8640"/>
      </w:tabs>
    </w:pPr>
    <w:rPr>
      <w:rFonts w:ascii="Arial" w:hAnsi="Arial"/>
      <w:color w:val="000000"/>
      <w:sz w:val="24"/>
      <w:lang w:eastAsia="en-US"/>
    </w:rPr>
  </w:style>
  <w:style w:type="paragraph" w:styleId="BodyText">
    <w:name w:val="Body Text"/>
    <w:basedOn w:val="Normal"/>
    <w:link w:val="BodyTextChar"/>
    <w:rPr>
      <w:rFonts w:ascii="Arial" w:hAnsi="Arial"/>
      <w:color w:val="000000"/>
      <w:sz w:val="24"/>
      <w:lang w:eastAsia="en-US"/>
    </w:rPr>
  </w:style>
  <w:style w:type="paragraph" w:styleId="EndnoteText">
    <w:name w:val="endnote text"/>
    <w:basedOn w:val="Normal"/>
    <w:semiHidden/>
    <w:pPr>
      <w:spacing w:before="240"/>
      <w:jc w:val="both"/>
    </w:pPr>
    <w:rPr>
      <w:sz w:val="24"/>
    </w:rPr>
  </w:style>
  <w:style w:type="paragraph" w:customStyle="1" w:styleId="Conditionhead">
    <w:name w:val="Condition head"/>
    <w:basedOn w:val="Normal"/>
    <w:pPr>
      <w:tabs>
        <w:tab w:val="left" w:pos="-720"/>
      </w:tabs>
      <w:suppressAutoHyphens/>
      <w:spacing w:line="360" w:lineRule="auto"/>
      <w:jc w:val="both"/>
    </w:pPr>
    <w:rPr>
      <w:b/>
      <w:color w:val="000000"/>
      <w:sz w:val="24"/>
      <w:lang w:eastAsia="en-US"/>
    </w:rPr>
  </w:style>
  <w:style w:type="paragraph" w:styleId="BodyText2">
    <w:name w:val="Body Text 2"/>
    <w:basedOn w:val="Normal"/>
    <w:link w:val="BodyText2Char"/>
    <w:rPr>
      <w:rFonts w:ascii="Arial" w:hAnsi="Arial"/>
      <w:sz w:val="24"/>
    </w:rPr>
  </w:style>
  <w:style w:type="paragraph" w:customStyle="1" w:styleId="Body1">
    <w:name w:val="Body1"/>
    <w:basedOn w:val="Normal"/>
    <w:rsid w:val="00DF4DA6"/>
    <w:pPr>
      <w:overflowPunct w:val="0"/>
      <w:autoSpaceDE w:val="0"/>
      <w:autoSpaceDN w:val="0"/>
      <w:adjustRightInd w:val="0"/>
      <w:spacing w:before="240" w:after="60" w:line="288" w:lineRule="auto"/>
      <w:ind w:left="720"/>
      <w:jc w:val="both"/>
      <w:textAlignment w:val="baseline"/>
    </w:pPr>
    <w:rPr>
      <w:color w:val="000000"/>
      <w:sz w:val="24"/>
    </w:rPr>
  </w:style>
  <w:style w:type="paragraph" w:styleId="ListBullet">
    <w:name w:val="List Bullet"/>
    <w:basedOn w:val="Normal"/>
    <w:autoRedefine/>
    <w:rsid w:val="00DF4DA6"/>
    <w:pPr>
      <w:ind w:left="720"/>
    </w:pPr>
    <w:rPr>
      <w:rFonts w:ascii="Arial" w:hAnsi="Arial"/>
      <w:color w:val="000000"/>
      <w:sz w:val="24"/>
    </w:rPr>
  </w:style>
  <w:style w:type="paragraph" w:styleId="PlainText">
    <w:name w:val="Plain Text"/>
    <w:basedOn w:val="Normal"/>
    <w:link w:val="PlainTextChar"/>
    <w:rsid w:val="00DF4DA6"/>
    <w:rPr>
      <w:rFonts w:ascii="Courier New" w:hAnsi="Courier New"/>
    </w:rPr>
  </w:style>
  <w:style w:type="paragraph" w:styleId="Subtitle">
    <w:name w:val="Subtitle"/>
    <w:basedOn w:val="Normal"/>
    <w:qFormat/>
    <w:rsid w:val="00DF4DA6"/>
    <w:rPr>
      <w:sz w:val="24"/>
      <w:u w:val="single"/>
    </w:rPr>
  </w:style>
  <w:style w:type="character" w:styleId="Hyperlink">
    <w:name w:val="Hyperlink"/>
    <w:uiPriority w:val="99"/>
    <w:rsid w:val="00523800"/>
    <w:rPr>
      <w:color w:val="0000FF"/>
      <w:u w:val="single"/>
    </w:rPr>
  </w:style>
  <w:style w:type="table" w:styleId="TableGrid">
    <w:name w:val="Table Grid"/>
    <w:basedOn w:val="TableNormal"/>
    <w:uiPriority w:val="59"/>
    <w:rsid w:val="00451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5.1"/>
    <w:basedOn w:val="Normal"/>
    <w:rsid w:val="00330897"/>
    <w:pPr>
      <w:jc w:val="both"/>
    </w:pPr>
    <w:rPr>
      <w:rFonts w:ascii="Arial" w:hAnsi="Arial" w:cs="Arial"/>
      <w:sz w:val="24"/>
      <w:szCs w:val="24"/>
    </w:rPr>
  </w:style>
  <w:style w:type="paragraph" w:styleId="BalloonText">
    <w:name w:val="Balloon Text"/>
    <w:basedOn w:val="Normal"/>
    <w:semiHidden/>
    <w:rsid w:val="00877361"/>
    <w:rPr>
      <w:rFonts w:ascii="Tahoma" w:hAnsi="Tahoma" w:cs="Tahoma"/>
      <w:sz w:val="16"/>
      <w:szCs w:val="16"/>
    </w:rPr>
  </w:style>
  <w:style w:type="paragraph" w:customStyle="1" w:styleId="font5">
    <w:name w:val="font5"/>
    <w:basedOn w:val="Normal"/>
    <w:rsid w:val="00BA6D0A"/>
    <w:pPr>
      <w:spacing w:before="100" w:beforeAutospacing="1" w:after="100" w:afterAutospacing="1"/>
    </w:pPr>
    <w:rPr>
      <w:rFonts w:ascii="Arial" w:hAnsi="Arial" w:cs="Arial"/>
      <w:sz w:val="24"/>
      <w:szCs w:val="24"/>
    </w:rPr>
  </w:style>
  <w:style w:type="paragraph" w:customStyle="1" w:styleId="xl22">
    <w:name w:val="xl22"/>
    <w:basedOn w:val="Normal"/>
    <w:rsid w:val="00BA6D0A"/>
    <w:pPr>
      <w:spacing w:before="100" w:beforeAutospacing="1" w:after="100" w:afterAutospacing="1"/>
    </w:pPr>
    <w:rPr>
      <w:sz w:val="32"/>
      <w:szCs w:val="32"/>
    </w:rPr>
  </w:style>
  <w:style w:type="paragraph" w:customStyle="1" w:styleId="xl23">
    <w:name w:val="xl23"/>
    <w:basedOn w:val="Normal"/>
    <w:rsid w:val="00BA6D0A"/>
    <w:pPr>
      <w:pBdr>
        <w:top w:val="single" w:sz="8" w:space="0" w:color="auto"/>
        <w:bottom w:val="single" w:sz="4" w:space="0" w:color="auto"/>
      </w:pBdr>
      <w:spacing w:before="100" w:beforeAutospacing="1" w:after="100" w:afterAutospacing="1"/>
      <w:jc w:val="center"/>
    </w:pPr>
    <w:rPr>
      <w:rFonts w:ascii="Arial" w:hAnsi="Arial" w:cs="Arial"/>
      <w:b/>
      <w:bCs/>
      <w:sz w:val="24"/>
      <w:szCs w:val="24"/>
    </w:rPr>
  </w:style>
  <w:style w:type="paragraph" w:customStyle="1" w:styleId="xl24">
    <w:name w:val="xl24"/>
    <w:basedOn w:val="Normal"/>
    <w:rsid w:val="00BA6D0A"/>
    <w:pPr>
      <w:pBdr>
        <w:bottom w:val="single" w:sz="8" w:space="0" w:color="auto"/>
      </w:pBdr>
      <w:spacing w:before="100" w:beforeAutospacing="1" w:after="100" w:afterAutospacing="1"/>
    </w:pPr>
    <w:rPr>
      <w:sz w:val="24"/>
      <w:szCs w:val="24"/>
    </w:rPr>
  </w:style>
  <w:style w:type="paragraph" w:customStyle="1" w:styleId="xl25">
    <w:name w:val="xl25"/>
    <w:basedOn w:val="Normal"/>
    <w:rsid w:val="00BA6D0A"/>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26">
    <w:name w:val="xl26"/>
    <w:basedOn w:val="Normal"/>
    <w:rsid w:val="00BA6D0A"/>
    <w:pPr>
      <w:pBdr>
        <w:left w:val="single" w:sz="4" w:space="0" w:color="auto"/>
        <w:right w:val="single" w:sz="4" w:space="0" w:color="auto"/>
      </w:pBdr>
      <w:spacing w:before="100" w:beforeAutospacing="1" w:after="100" w:afterAutospacing="1"/>
    </w:pPr>
    <w:rPr>
      <w:sz w:val="24"/>
      <w:szCs w:val="24"/>
    </w:rPr>
  </w:style>
  <w:style w:type="paragraph" w:customStyle="1" w:styleId="xl27">
    <w:name w:val="xl27"/>
    <w:basedOn w:val="Normal"/>
    <w:rsid w:val="00BA6D0A"/>
    <w:pPr>
      <w:pBdr>
        <w:left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28">
    <w:name w:val="xl28"/>
    <w:basedOn w:val="Normal"/>
    <w:rsid w:val="00BA6D0A"/>
    <w:pPr>
      <w:pBdr>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29">
    <w:name w:val="xl29"/>
    <w:basedOn w:val="Normal"/>
    <w:rsid w:val="00BA6D0A"/>
    <w:pPr>
      <w:pBdr>
        <w:left w:val="single" w:sz="4" w:space="0" w:color="auto"/>
        <w:right w:val="single" w:sz="4" w:space="0" w:color="auto"/>
      </w:pBdr>
      <w:spacing w:before="100" w:beforeAutospacing="1" w:after="100" w:afterAutospacing="1"/>
      <w:jc w:val="center"/>
    </w:pPr>
    <w:rPr>
      <w:sz w:val="24"/>
      <w:szCs w:val="24"/>
    </w:rPr>
  </w:style>
  <w:style w:type="paragraph" w:customStyle="1" w:styleId="xl30">
    <w:name w:val="xl30"/>
    <w:basedOn w:val="Normal"/>
    <w:rsid w:val="00BA6D0A"/>
    <w:pPr>
      <w:spacing w:before="100" w:beforeAutospacing="1" w:after="100" w:afterAutospacing="1"/>
      <w:jc w:val="center"/>
    </w:pPr>
    <w:rPr>
      <w:sz w:val="24"/>
      <w:szCs w:val="24"/>
    </w:rPr>
  </w:style>
  <w:style w:type="paragraph" w:customStyle="1" w:styleId="xl31">
    <w:name w:val="xl31"/>
    <w:basedOn w:val="Normal"/>
    <w:rsid w:val="00BA6D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2">
    <w:name w:val="xl32"/>
    <w:basedOn w:val="Normal"/>
    <w:rsid w:val="00BA6D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Normal"/>
    <w:rsid w:val="00BA6D0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4">
    <w:name w:val="xl34"/>
    <w:basedOn w:val="Normal"/>
    <w:rsid w:val="00BA6D0A"/>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4"/>
      <w:szCs w:val="24"/>
    </w:rPr>
  </w:style>
  <w:style w:type="paragraph" w:customStyle="1" w:styleId="xl35">
    <w:name w:val="xl35"/>
    <w:basedOn w:val="Normal"/>
    <w:rsid w:val="00BA6D0A"/>
    <w:pPr>
      <w:pBdr>
        <w:left w:val="single" w:sz="4" w:space="0" w:color="auto"/>
        <w:right w:val="single" w:sz="8" w:space="0" w:color="auto"/>
      </w:pBdr>
      <w:spacing w:before="100" w:beforeAutospacing="1" w:after="100" w:afterAutospacing="1"/>
    </w:pPr>
    <w:rPr>
      <w:sz w:val="24"/>
      <w:szCs w:val="24"/>
    </w:rPr>
  </w:style>
  <w:style w:type="paragraph" w:customStyle="1" w:styleId="xl36">
    <w:name w:val="xl36"/>
    <w:basedOn w:val="Normal"/>
    <w:rsid w:val="00BA6D0A"/>
    <w:pPr>
      <w:pBdr>
        <w:top w:val="single" w:sz="4" w:space="0" w:color="auto"/>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37">
    <w:name w:val="xl37"/>
    <w:basedOn w:val="Normal"/>
    <w:rsid w:val="00BA6D0A"/>
    <w:pPr>
      <w:pBdr>
        <w:left w:val="single" w:sz="4" w:space="0" w:color="auto"/>
        <w:bottom w:val="single" w:sz="8" w:space="0" w:color="auto"/>
        <w:right w:val="single" w:sz="8" w:space="0" w:color="auto"/>
      </w:pBdr>
      <w:spacing w:before="100" w:beforeAutospacing="1" w:after="100" w:afterAutospacing="1"/>
    </w:pPr>
    <w:rPr>
      <w:sz w:val="24"/>
      <w:szCs w:val="24"/>
    </w:rPr>
  </w:style>
  <w:style w:type="paragraph" w:customStyle="1" w:styleId="xl38">
    <w:name w:val="xl38"/>
    <w:basedOn w:val="Normal"/>
    <w:rsid w:val="00BA6D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Wingdings 2" w:hAnsi="Wingdings 2"/>
      <w:b/>
      <w:bCs/>
      <w:sz w:val="24"/>
      <w:szCs w:val="24"/>
    </w:rPr>
  </w:style>
  <w:style w:type="paragraph" w:customStyle="1" w:styleId="xl39">
    <w:name w:val="xl39"/>
    <w:basedOn w:val="Normal"/>
    <w:rsid w:val="00BA6D0A"/>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4"/>
      <w:szCs w:val="24"/>
    </w:rPr>
  </w:style>
  <w:style w:type="paragraph" w:customStyle="1" w:styleId="xl40">
    <w:name w:val="xl40"/>
    <w:basedOn w:val="Normal"/>
    <w:rsid w:val="00BA6D0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Wingdings 2" w:hAnsi="Wingdings 2"/>
      <w:b/>
      <w:bCs/>
      <w:sz w:val="24"/>
      <w:szCs w:val="24"/>
    </w:rPr>
  </w:style>
  <w:style w:type="paragraph" w:customStyle="1" w:styleId="xl41">
    <w:name w:val="xl41"/>
    <w:basedOn w:val="Normal"/>
    <w:rsid w:val="00BA6D0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42">
    <w:name w:val="xl42"/>
    <w:basedOn w:val="Normal"/>
    <w:rsid w:val="00BA6D0A"/>
    <w:pPr>
      <w:pBdr>
        <w:left w:val="single" w:sz="4" w:space="0" w:color="auto"/>
        <w:right w:val="single" w:sz="8" w:space="0" w:color="auto"/>
      </w:pBdr>
      <w:spacing w:before="100" w:beforeAutospacing="1" w:after="100" w:afterAutospacing="1"/>
      <w:jc w:val="center"/>
    </w:pPr>
    <w:rPr>
      <w:sz w:val="24"/>
      <w:szCs w:val="24"/>
    </w:rPr>
  </w:style>
  <w:style w:type="paragraph" w:customStyle="1" w:styleId="xl43">
    <w:name w:val="xl43"/>
    <w:basedOn w:val="Normal"/>
    <w:rsid w:val="00BA6D0A"/>
    <w:pPr>
      <w:pBdr>
        <w:top w:val="single" w:sz="8"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4">
    <w:name w:val="xl44"/>
    <w:basedOn w:val="Normal"/>
    <w:rsid w:val="00BA6D0A"/>
    <w:pPr>
      <w:pBdr>
        <w:left w:val="single" w:sz="8" w:space="0" w:color="auto"/>
        <w:right w:val="single" w:sz="4" w:space="0" w:color="auto"/>
      </w:pBdr>
      <w:spacing w:before="100" w:beforeAutospacing="1" w:after="100" w:afterAutospacing="1"/>
    </w:pPr>
    <w:rPr>
      <w:sz w:val="24"/>
      <w:szCs w:val="24"/>
    </w:rPr>
  </w:style>
  <w:style w:type="paragraph" w:customStyle="1" w:styleId="xl45">
    <w:name w:val="xl45"/>
    <w:basedOn w:val="Normal"/>
    <w:rsid w:val="00BA6D0A"/>
    <w:pPr>
      <w:pBdr>
        <w:left w:val="single" w:sz="8" w:space="0" w:color="auto"/>
        <w:right w:val="single" w:sz="4" w:space="0" w:color="auto"/>
      </w:pBdr>
      <w:spacing w:before="100" w:beforeAutospacing="1" w:after="100" w:afterAutospacing="1"/>
    </w:pPr>
    <w:rPr>
      <w:rFonts w:ascii="Arial" w:hAnsi="Arial" w:cs="Arial"/>
      <w:b/>
      <w:bCs/>
      <w:sz w:val="24"/>
      <w:szCs w:val="24"/>
    </w:rPr>
  </w:style>
  <w:style w:type="paragraph" w:customStyle="1" w:styleId="xl46">
    <w:name w:val="xl46"/>
    <w:basedOn w:val="Normal"/>
    <w:rsid w:val="00BA6D0A"/>
    <w:pPr>
      <w:pBdr>
        <w:top w:val="single" w:sz="4" w:space="0" w:color="auto"/>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47">
    <w:name w:val="xl47"/>
    <w:basedOn w:val="Normal"/>
    <w:rsid w:val="00BA6D0A"/>
    <w:pPr>
      <w:pBdr>
        <w:left w:val="single" w:sz="8" w:space="0" w:color="auto"/>
        <w:bottom w:val="single" w:sz="8" w:space="0" w:color="auto"/>
        <w:right w:val="single" w:sz="4" w:space="0" w:color="auto"/>
      </w:pBdr>
      <w:spacing w:before="100" w:beforeAutospacing="1" w:after="100" w:afterAutospacing="1"/>
    </w:pPr>
    <w:rPr>
      <w:sz w:val="24"/>
      <w:szCs w:val="24"/>
    </w:rPr>
  </w:style>
  <w:style w:type="paragraph" w:customStyle="1" w:styleId="xl48">
    <w:name w:val="xl48"/>
    <w:basedOn w:val="Normal"/>
    <w:rsid w:val="00BA6D0A"/>
    <w:pPr>
      <w:pBdr>
        <w:top w:val="single" w:sz="4" w:space="0" w:color="auto"/>
        <w:left w:val="single" w:sz="8" w:space="0" w:color="auto"/>
        <w:bottom w:val="single" w:sz="4" w:space="0" w:color="auto"/>
        <w:right w:val="single" w:sz="4" w:space="0" w:color="auto"/>
      </w:pBdr>
      <w:spacing w:before="100" w:beforeAutospacing="1" w:after="100" w:afterAutospacing="1"/>
    </w:pPr>
    <w:rPr>
      <w:sz w:val="16"/>
      <w:szCs w:val="16"/>
    </w:rPr>
  </w:style>
  <w:style w:type="paragraph" w:customStyle="1" w:styleId="xl49">
    <w:name w:val="xl49"/>
    <w:basedOn w:val="Normal"/>
    <w:rsid w:val="00BA6D0A"/>
    <w:pPr>
      <w:pBdr>
        <w:top w:val="single" w:sz="4" w:space="0" w:color="auto"/>
        <w:left w:val="single" w:sz="8"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50">
    <w:name w:val="xl50"/>
    <w:basedOn w:val="Normal"/>
    <w:rsid w:val="00BA6D0A"/>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1">
    <w:name w:val="xl51"/>
    <w:basedOn w:val="Normal"/>
    <w:rsid w:val="00BA6D0A"/>
    <w:pPr>
      <w:pBdr>
        <w:top w:val="single" w:sz="4" w:space="0" w:color="auto"/>
        <w:left w:val="single" w:sz="8" w:space="0" w:color="auto"/>
        <w:bottom w:val="single" w:sz="4" w:space="0" w:color="auto"/>
        <w:right w:val="single" w:sz="4" w:space="0" w:color="auto"/>
      </w:pBdr>
      <w:spacing w:before="100" w:beforeAutospacing="1" w:after="100" w:afterAutospacing="1"/>
    </w:pPr>
    <w:rPr>
      <w:sz w:val="18"/>
      <w:szCs w:val="18"/>
    </w:rPr>
  </w:style>
  <w:style w:type="paragraph" w:customStyle="1" w:styleId="xl52">
    <w:name w:val="xl52"/>
    <w:basedOn w:val="Normal"/>
    <w:rsid w:val="00BA6D0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BA6D0A"/>
    <w:pPr>
      <w:pBdr>
        <w:top w:val="single" w:sz="4" w:space="0" w:color="auto"/>
      </w:pBdr>
      <w:spacing w:before="100" w:beforeAutospacing="1" w:after="100" w:afterAutospacing="1"/>
    </w:pPr>
    <w:rPr>
      <w:sz w:val="24"/>
      <w:szCs w:val="24"/>
    </w:rPr>
  </w:style>
  <w:style w:type="paragraph" w:customStyle="1" w:styleId="xl54">
    <w:name w:val="xl54"/>
    <w:basedOn w:val="Normal"/>
    <w:rsid w:val="00BA6D0A"/>
    <w:pPr>
      <w:pBdr>
        <w:top w:val="single" w:sz="4" w:space="0" w:color="auto"/>
        <w:left w:val="single" w:sz="4" w:space="0" w:color="auto"/>
        <w:right w:val="single" w:sz="8" w:space="0" w:color="auto"/>
      </w:pBdr>
      <w:spacing w:before="100" w:beforeAutospacing="1" w:after="100" w:afterAutospacing="1"/>
    </w:pPr>
    <w:rPr>
      <w:sz w:val="24"/>
      <w:szCs w:val="24"/>
    </w:rPr>
  </w:style>
  <w:style w:type="paragraph" w:customStyle="1" w:styleId="xl55">
    <w:name w:val="xl55"/>
    <w:basedOn w:val="Normal"/>
    <w:rsid w:val="00BA6D0A"/>
    <w:pPr>
      <w:pBdr>
        <w:top w:val="single" w:sz="4" w:space="0" w:color="auto"/>
        <w:left w:val="single" w:sz="8" w:space="0" w:color="auto"/>
        <w:right w:val="single" w:sz="4" w:space="0" w:color="auto"/>
      </w:pBdr>
      <w:spacing w:before="100" w:beforeAutospacing="1" w:after="100" w:afterAutospacing="1"/>
    </w:pPr>
    <w:rPr>
      <w:sz w:val="24"/>
      <w:szCs w:val="24"/>
    </w:rPr>
  </w:style>
  <w:style w:type="paragraph" w:customStyle="1" w:styleId="xl56">
    <w:name w:val="xl56"/>
    <w:basedOn w:val="Normal"/>
    <w:rsid w:val="00BA6D0A"/>
    <w:pPr>
      <w:pBdr>
        <w:left w:val="single" w:sz="8"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Normal"/>
    <w:rsid w:val="00BA6D0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8">
    <w:name w:val="xl58"/>
    <w:basedOn w:val="Normal"/>
    <w:rsid w:val="00BA6D0A"/>
    <w:pPr>
      <w:pBdr>
        <w:left w:val="single" w:sz="4" w:space="0" w:color="auto"/>
        <w:bottom w:val="single" w:sz="4" w:space="0" w:color="auto"/>
        <w:right w:val="single" w:sz="8" w:space="0" w:color="auto"/>
      </w:pBdr>
      <w:spacing w:before="100" w:beforeAutospacing="1" w:after="100" w:afterAutospacing="1"/>
    </w:pPr>
    <w:rPr>
      <w:sz w:val="24"/>
      <w:szCs w:val="24"/>
    </w:rPr>
  </w:style>
  <w:style w:type="paragraph" w:customStyle="1" w:styleId="xl59">
    <w:name w:val="xl59"/>
    <w:basedOn w:val="Normal"/>
    <w:rsid w:val="00BA6D0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BA6D0A"/>
    <w:pPr>
      <w:pBdr>
        <w:top w:val="single" w:sz="4" w:space="0" w:color="auto"/>
        <w:left w:val="single" w:sz="4" w:space="0" w:color="auto"/>
        <w:right w:val="single" w:sz="8" w:space="0" w:color="auto"/>
      </w:pBdr>
      <w:spacing w:before="100" w:beforeAutospacing="1" w:after="100" w:afterAutospacing="1"/>
      <w:jc w:val="center"/>
    </w:pPr>
    <w:rPr>
      <w:sz w:val="24"/>
      <w:szCs w:val="24"/>
    </w:rPr>
  </w:style>
  <w:style w:type="paragraph" w:customStyle="1" w:styleId="xl61">
    <w:name w:val="xl61"/>
    <w:basedOn w:val="Normal"/>
    <w:rsid w:val="00BA6D0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2">
    <w:name w:val="xl62"/>
    <w:basedOn w:val="Normal"/>
    <w:rsid w:val="00BA6D0A"/>
    <w:pPr>
      <w:pBdr>
        <w:left w:val="single" w:sz="4" w:space="0" w:color="auto"/>
        <w:bottom w:val="single" w:sz="4" w:space="0" w:color="auto"/>
        <w:right w:val="single" w:sz="8" w:space="0" w:color="auto"/>
      </w:pBdr>
      <w:spacing w:before="100" w:beforeAutospacing="1" w:after="100" w:afterAutospacing="1"/>
      <w:jc w:val="center"/>
    </w:pPr>
    <w:rPr>
      <w:sz w:val="24"/>
      <w:szCs w:val="24"/>
    </w:rPr>
  </w:style>
  <w:style w:type="paragraph" w:customStyle="1" w:styleId="xl63">
    <w:name w:val="xl63"/>
    <w:basedOn w:val="Normal"/>
    <w:rsid w:val="00BA6D0A"/>
    <w:pPr>
      <w:spacing w:before="100" w:beforeAutospacing="1" w:after="100" w:afterAutospacing="1"/>
    </w:pPr>
    <w:rPr>
      <w:rFonts w:ascii="Wingdings 2" w:hAnsi="Wingdings 2"/>
      <w:sz w:val="24"/>
      <w:szCs w:val="24"/>
    </w:rPr>
  </w:style>
  <w:style w:type="paragraph" w:customStyle="1" w:styleId="xl64">
    <w:name w:val="xl64"/>
    <w:basedOn w:val="Normal"/>
    <w:rsid w:val="00BA6D0A"/>
    <w:pPr>
      <w:spacing w:before="100" w:beforeAutospacing="1" w:after="100" w:afterAutospacing="1"/>
    </w:pPr>
    <w:rPr>
      <w:rFonts w:ascii="Arial" w:hAnsi="Arial" w:cs="Arial"/>
      <w:b/>
      <w:bCs/>
      <w:sz w:val="24"/>
      <w:szCs w:val="24"/>
    </w:rPr>
  </w:style>
  <w:style w:type="paragraph" w:styleId="DocumentMap">
    <w:name w:val="Document Map"/>
    <w:basedOn w:val="Normal"/>
    <w:semiHidden/>
    <w:rsid w:val="00985578"/>
    <w:pPr>
      <w:shd w:val="clear" w:color="auto" w:fill="000080"/>
    </w:pPr>
    <w:rPr>
      <w:rFonts w:ascii="Tahoma" w:hAnsi="Tahoma" w:cs="Tahoma"/>
    </w:rPr>
  </w:style>
  <w:style w:type="paragraph" w:customStyle="1" w:styleId="MinorHead">
    <w:name w:val="Minor Head"/>
    <w:basedOn w:val="Normal"/>
    <w:next w:val="BodyText"/>
    <w:rsid w:val="005C1C8D"/>
    <w:pPr>
      <w:keepNext/>
      <w:spacing w:after="240"/>
      <w:jc w:val="center"/>
    </w:pPr>
    <w:rPr>
      <w:rFonts w:ascii="Times New Roman Bold" w:hAnsi="Times New Roman Bold"/>
      <w:b/>
      <w:caps/>
      <w:sz w:val="24"/>
      <w:lang w:eastAsia="en-US"/>
    </w:rPr>
  </w:style>
  <w:style w:type="paragraph" w:customStyle="1" w:styleId="H5">
    <w:name w:val="H5"/>
    <w:basedOn w:val="Normal"/>
    <w:next w:val="Normal"/>
    <w:rsid w:val="005C1C8D"/>
    <w:pPr>
      <w:keepNext/>
      <w:spacing w:before="100" w:after="100"/>
      <w:outlineLvl w:val="5"/>
    </w:pPr>
    <w:rPr>
      <w:b/>
      <w:snapToGrid w:val="0"/>
      <w:lang w:eastAsia="en-US"/>
    </w:rPr>
  </w:style>
  <w:style w:type="paragraph" w:styleId="CommentText">
    <w:name w:val="annotation text"/>
    <w:basedOn w:val="Normal"/>
    <w:link w:val="CommentTextChar"/>
    <w:rsid w:val="005C1C8D"/>
  </w:style>
  <w:style w:type="paragraph" w:styleId="CommentSubject">
    <w:name w:val="annotation subject"/>
    <w:basedOn w:val="CommentText"/>
    <w:next w:val="CommentText"/>
    <w:semiHidden/>
    <w:rsid w:val="005C1C8D"/>
    <w:rPr>
      <w:b/>
      <w:bCs/>
    </w:rPr>
  </w:style>
  <w:style w:type="paragraph" w:customStyle="1" w:styleId="Default">
    <w:name w:val="Default"/>
    <w:rsid w:val="005C1C8D"/>
    <w:pPr>
      <w:autoSpaceDE w:val="0"/>
      <w:autoSpaceDN w:val="0"/>
      <w:adjustRightInd w:val="0"/>
    </w:pPr>
    <w:rPr>
      <w:rFonts w:ascii="Arial" w:hAnsi="Arial" w:cs="Arial"/>
      <w:color w:val="000000"/>
      <w:sz w:val="24"/>
      <w:szCs w:val="24"/>
    </w:rPr>
  </w:style>
  <w:style w:type="paragraph" w:customStyle="1" w:styleId="CM12">
    <w:name w:val="CM12"/>
    <w:basedOn w:val="Default"/>
    <w:next w:val="Default"/>
    <w:rsid w:val="005C1C8D"/>
    <w:rPr>
      <w:rFonts w:cs="Times New Roman"/>
      <w:color w:val="auto"/>
    </w:rPr>
  </w:style>
  <w:style w:type="paragraph" w:customStyle="1" w:styleId="CM13">
    <w:name w:val="CM13"/>
    <w:basedOn w:val="Default"/>
    <w:next w:val="Default"/>
    <w:rsid w:val="005C1C8D"/>
    <w:rPr>
      <w:rFonts w:cs="Times New Roman"/>
      <w:color w:val="auto"/>
    </w:rPr>
  </w:style>
  <w:style w:type="paragraph" w:customStyle="1" w:styleId="CM15">
    <w:name w:val="CM15"/>
    <w:basedOn w:val="Default"/>
    <w:next w:val="Default"/>
    <w:rsid w:val="005C1C8D"/>
    <w:rPr>
      <w:rFonts w:cs="Times New Roman"/>
      <w:color w:val="auto"/>
    </w:rPr>
  </w:style>
  <w:style w:type="paragraph" w:customStyle="1" w:styleId="DefaultText">
    <w:name w:val="Default Text"/>
    <w:basedOn w:val="Normal"/>
    <w:rsid w:val="00C124AA"/>
    <w:rPr>
      <w:sz w:val="12"/>
    </w:rPr>
  </w:style>
  <w:style w:type="paragraph" w:styleId="List3">
    <w:name w:val="List 3"/>
    <w:basedOn w:val="Normal"/>
    <w:rsid w:val="00B86892"/>
    <w:pPr>
      <w:suppressAutoHyphens/>
      <w:ind w:left="849" w:hanging="283"/>
    </w:pPr>
    <w:rPr>
      <w:sz w:val="24"/>
      <w:lang w:eastAsia="en-US"/>
    </w:rPr>
  </w:style>
  <w:style w:type="character" w:customStyle="1" w:styleId="PlainTextChar">
    <w:name w:val="Plain Text Char"/>
    <w:link w:val="PlainText"/>
    <w:locked/>
    <w:rsid w:val="00B86892"/>
    <w:rPr>
      <w:rFonts w:ascii="Courier New" w:hAnsi="Courier New"/>
      <w:lang w:val="en-GB" w:eastAsia="en-GB" w:bidi="ar-SA"/>
    </w:rPr>
  </w:style>
  <w:style w:type="character" w:styleId="HTMLAcronym">
    <w:name w:val="HTML Acronym"/>
    <w:basedOn w:val="DefaultParagraphFont"/>
    <w:rsid w:val="00B86892"/>
  </w:style>
  <w:style w:type="character" w:customStyle="1" w:styleId="purple">
    <w:name w:val="purple"/>
    <w:basedOn w:val="DefaultParagraphFont"/>
    <w:rsid w:val="00B86892"/>
  </w:style>
  <w:style w:type="paragraph" w:styleId="NormalWeb">
    <w:name w:val="Normal (Web)"/>
    <w:basedOn w:val="Normal"/>
    <w:rsid w:val="0020434E"/>
    <w:pPr>
      <w:spacing w:before="100" w:beforeAutospacing="1" w:after="100" w:afterAutospacing="1"/>
    </w:pPr>
    <w:rPr>
      <w:sz w:val="24"/>
      <w:szCs w:val="24"/>
    </w:rPr>
  </w:style>
  <w:style w:type="character" w:customStyle="1" w:styleId="Defterm">
    <w:name w:val="Defterm"/>
    <w:rsid w:val="00A62D88"/>
    <w:rPr>
      <w:b/>
      <w:color w:val="000000"/>
      <w:sz w:val="22"/>
    </w:rPr>
  </w:style>
  <w:style w:type="paragraph" w:customStyle="1" w:styleId="Definitions">
    <w:name w:val="Definitions"/>
    <w:basedOn w:val="Normal"/>
    <w:rsid w:val="00A62D88"/>
    <w:pPr>
      <w:tabs>
        <w:tab w:val="left" w:pos="709"/>
      </w:tabs>
      <w:spacing w:after="120" w:line="300" w:lineRule="atLeast"/>
      <w:ind w:left="720"/>
      <w:jc w:val="both"/>
    </w:pPr>
    <w:rPr>
      <w:sz w:val="22"/>
      <w:lang w:eastAsia="en-US"/>
    </w:rPr>
  </w:style>
  <w:style w:type="paragraph" w:customStyle="1" w:styleId="Bodysubclause">
    <w:name w:val="Body  sub clause"/>
    <w:basedOn w:val="Normal"/>
    <w:rsid w:val="00A62D88"/>
    <w:pPr>
      <w:spacing w:before="240" w:after="120" w:line="300" w:lineRule="atLeast"/>
      <w:ind w:left="720"/>
      <w:jc w:val="both"/>
    </w:pPr>
    <w:rPr>
      <w:sz w:val="22"/>
      <w:lang w:eastAsia="en-US"/>
    </w:rPr>
  </w:style>
  <w:style w:type="paragraph" w:customStyle="1" w:styleId="CharCharCharCharCharCharCharCharChar1CharCharCharCharCharCharCharCharChar">
    <w:name w:val="Char Char Char Char Char Char Char Char Char1 Char Char Char Char Char Char Char Char Char"/>
    <w:basedOn w:val="Normal"/>
    <w:rsid w:val="009C0A98"/>
    <w:pPr>
      <w:spacing w:after="120" w:line="240" w:lineRule="exact"/>
    </w:pPr>
    <w:rPr>
      <w:rFonts w:ascii="Verdana" w:hAnsi="Verdana" w:cs="Verdana"/>
      <w:lang w:val="en-US" w:eastAsia="en-US"/>
    </w:rPr>
  </w:style>
  <w:style w:type="paragraph" w:customStyle="1" w:styleId="Outline1">
    <w:name w:val="Outline 1"/>
    <w:basedOn w:val="Normal"/>
    <w:rsid w:val="009E310B"/>
    <w:pPr>
      <w:keepNext/>
      <w:spacing w:after="240"/>
      <w:jc w:val="both"/>
      <w:outlineLvl w:val="0"/>
    </w:pPr>
    <w:rPr>
      <w:rFonts w:ascii="Arial" w:hAnsi="Arial" w:cs="Arial"/>
      <w:b/>
      <w:bCs/>
      <w:caps/>
      <w:sz w:val="22"/>
      <w:szCs w:val="22"/>
      <w:lang w:eastAsia="en-US"/>
    </w:rPr>
  </w:style>
  <w:style w:type="paragraph" w:styleId="ListParagraph">
    <w:name w:val="List Paragraph"/>
    <w:basedOn w:val="Normal"/>
    <w:uiPriority w:val="34"/>
    <w:qFormat/>
    <w:rsid w:val="008D6E3B"/>
    <w:pPr>
      <w:suppressAutoHyphens/>
      <w:ind w:left="720"/>
      <w:jc w:val="both"/>
    </w:pPr>
    <w:rPr>
      <w:rFonts w:ascii="Arial" w:hAnsi="Arial"/>
      <w:sz w:val="24"/>
      <w:lang w:eastAsia="en-US"/>
    </w:rPr>
  </w:style>
  <w:style w:type="paragraph" w:customStyle="1" w:styleId="Normalindent1">
    <w:name w:val="Normal indent1"/>
    <w:basedOn w:val="Normal"/>
    <w:next w:val="Normal"/>
    <w:link w:val="Normalindent1Char"/>
    <w:rsid w:val="00BC1BBE"/>
    <w:pPr>
      <w:suppressAutoHyphens/>
      <w:ind w:left="720"/>
      <w:jc w:val="both"/>
    </w:pPr>
    <w:rPr>
      <w:rFonts w:ascii="Arial" w:hAnsi="Arial"/>
      <w:sz w:val="24"/>
      <w:lang w:eastAsia="en-US"/>
    </w:rPr>
  </w:style>
  <w:style w:type="character" w:customStyle="1" w:styleId="Normalindent1Char">
    <w:name w:val="Normal indent1 Char"/>
    <w:link w:val="Normalindent1"/>
    <w:rsid w:val="00BC1BBE"/>
    <w:rPr>
      <w:rFonts w:ascii="Arial" w:hAnsi="Arial"/>
      <w:sz w:val="24"/>
      <w:lang w:val="en-GB" w:eastAsia="en-US" w:bidi="ar-SA"/>
    </w:rPr>
  </w:style>
  <w:style w:type="paragraph" w:customStyle="1" w:styleId="NormalBold">
    <w:name w:val="Normal Bold"/>
    <w:basedOn w:val="Normal"/>
    <w:next w:val="Normal"/>
    <w:link w:val="NormalBoldChar1"/>
    <w:rsid w:val="00BC1BBE"/>
    <w:pPr>
      <w:suppressAutoHyphens/>
      <w:jc w:val="both"/>
    </w:pPr>
    <w:rPr>
      <w:rFonts w:ascii="Arial" w:hAnsi="Arial"/>
      <w:b/>
      <w:sz w:val="24"/>
      <w:lang w:eastAsia="en-US"/>
    </w:rPr>
  </w:style>
  <w:style w:type="character" w:customStyle="1" w:styleId="NormalBoldChar1">
    <w:name w:val="Normal Bold Char1"/>
    <w:link w:val="NormalBold"/>
    <w:rsid w:val="00BC1BBE"/>
    <w:rPr>
      <w:rFonts w:ascii="Arial" w:hAnsi="Arial"/>
      <w:b/>
      <w:sz w:val="24"/>
      <w:lang w:val="en-GB" w:eastAsia="en-US" w:bidi="ar-SA"/>
    </w:rPr>
  </w:style>
  <w:style w:type="paragraph" w:customStyle="1" w:styleId="NormalBoldCentre">
    <w:name w:val="Normal Bold Centre"/>
    <w:basedOn w:val="NormalBold"/>
    <w:next w:val="Normal"/>
    <w:rsid w:val="00BC1BBE"/>
    <w:pPr>
      <w:jc w:val="center"/>
    </w:pPr>
  </w:style>
  <w:style w:type="character" w:customStyle="1" w:styleId="st1">
    <w:name w:val="st1"/>
    <w:basedOn w:val="DefaultParagraphFont"/>
    <w:rsid w:val="00C014E4"/>
  </w:style>
  <w:style w:type="character" w:customStyle="1" w:styleId="sxconditionsquery1">
    <w:name w:val="sxconditionsquery1"/>
    <w:rsid w:val="00802966"/>
    <w:rPr>
      <w:b/>
      <w:bCs/>
    </w:rPr>
  </w:style>
  <w:style w:type="character" w:styleId="CommentReference">
    <w:name w:val="annotation reference"/>
    <w:basedOn w:val="DefaultParagraphFont"/>
    <w:uiPriority w:val="99"/>
    <w:rsid w:val="00D665EC"/>
    <w:rPr>
      <w:sz w:val="16"/>
      <w:szCs w:val="16"/>
    </w:rPr>
  </w:style>
  <w:style w:type="paragraph" w:styleId="Revision">
    <w:name w:val="Revision"/>
    <w:hidden/>
    <w:uiPriority w:val="99"/>
    <w:semiHidden/>
    <w:rsid w:val="00D8620F"/>
  </w:style>
  <w:style w:type="character" w:customStyle="1" w:styleId="BodyTextIndentChar">
    <w:name w:val="Body Text Indent Char"/>
    <w:basedOn w:val="DefaultParagraphFont"/>
    <w:link w:val="BodyTextIndent"/>
    <w:rsid w:val="001B7828"/>
    <w:rPr>
      <w:rFonts w:ascii="Arial" w:hAnsi="Arial"/>
      <w:sz w:val="24"/>
    </w:rPr>
  </w:style>
  <w:style w:type="character" w:customStyle="1" w:styleId="FooterChar">
    <w:name w:val="Footer Char"/>
    <w:basedOn w:val="DefaultParagraphFont"/>
    <w:link w:val="Footer"/>
    <w:rsid w:val="001B7828"/>
    <w:rPr>
      <w:sz w:val="24"/>
    </w:rPr>
  </w:style>
  <w:style w:type="character" w:styleId="FollowedHyperlink">
    <w:name w:val="FollowedHyperlink"/>
    <w:basedOn w:val="DefaultParagraphFont"/>
    <w:rsid w:val="001B7828"/>
    <w:rPr>
      <w:color w:val="800080" w:themeColor="followedHyperlink"/>
      <w:u w:val="single"/>
    </w:rPr>
  </w:style>
  <w:style w:type="character" w:customStyle="1" w:styleId="BodyText2Char">
    <w:name w:val="Body Text 2 Char"/>
    <w:basedOn w:val="DefaultParagraphFont"/>
    <w:link w:val="BodyText2"/>
    <w:rsid w:val="00415D72"/>
    <w:rPr>
      <w:rFonts w:ascii="Arial" w:hAnsi="Arial"/>
      <w:sz w:val="24"/>
    </w:rPr>
  </w:style>
  <w:style w:type="character" w:customStyle="1" w:styleId="BodyText3Char">
    <w:name w:val="Body Text 3 Char"/>
    <w:basedOn w:val="DefaultParagraphFont"/>
    <w:link w:val="BodyText3"/>
    <w:rsid w:val="00777F1D"/>
    <w:rPr>
      <w:rFonts w:ascii="Arial" w:hAnsi="Arial"/>
      <w:sz w:val="24"/>
      <w:lang w:eastAsia="zh-CN"/>
    </w:rPr>
  </w:style>
  <w:style w:type="character" w:customStyle="1" w:styleId="BodyTextChar">
    <w:name w:val="Body Text Char"/>
    <w:basedOn w:val="DefaultParagraphFont"/>
    <w:link w:val="BodyText"/>
    <w:rsid w:val="00777F1D"/>
    <w:rPr>
      <w:rFonts w:ascii="Arial" w:hAnsi="Arial"/>
      <w:color w:val="000000"/>
      <w:sz w:val="24"/>
      <w:lang w:eastAsia="en-US"/>
    </w:rPr>
  </w:style>
  <w:style w:type="character" w:customStyle="1" w:styleId="CommentTextChar">
    <w:name w:val="Comment Text Char"/>
    <w:basedOn w:val="DefaultParagraphFont"/>
    <w:link w:val="CommentText"/>
    <w:rsid w:val="00CE2261"/>
  </w:style>
  <w:style w:type="paragraph" w:customStyle="1" w:styleId="TableParagraph">
    <w:name w:val="Table Paragraph"/>
    <w:basedOn w:val="Normal"/>
    <w:uiPriority w:val="1"/>
    <w:qFormat/>
    <w:rsid w:val="00CE2261"/>
    <w:pPr>
      <w:widowControl w:val="0"/>
    </w:pPr>
    <w:rPr>
      <w:rFonts w:ascii="Calibri" w:eastAsia="Calibri" w:hAnsi="Calibri"/>
      <w:sz w:val="22"/>
      <w:szCs w:val="22"/>
      <w:lang w:val="en-US" w:eastAsia="en-US"/>
    </w:rPr>
  </w:style>
  <w:style w:type="paragraph" w:styleId="FootnoteText">
    <w:name w:val="footnote text"/>
    <w:basedOn w:val="Normal"/>
    <w:link w:val="FootnoteTextChar"/>
    <w:uiPriority w:val="99"/>
    <w:semiHidden/>
    <w:unhideWhenUsed/>
    <w:rsid w:val="00CE2261"/>
    <w:rPr>
      <w:lang w:eastAsia="en-US"/>
    </w:rPr>
  </w:style>
  <w:style w:type="character" w:customStyle="1" w:styleId="FootnoteTextChar">
    <w:name w:val="Footnote Text Char"/>
    <w:basedOn w:val="DefaultParagraphFont"/>
    <w:link w:val="FootnoteText"/>
    <w:uiPriority w:val="99"/>
    <w:semiHidden/>
    <w:rsid w:val="00CE2261"/>
    <w:rPr>
      <w:lang w:eastAsia="en-US"/>
    </w:rPr>
  </w:style>
  <w:style w:type="character" w:styleId="FootnoteReference">
    <w:name w:val="footnote reference"/>
    <w:basedOn w:val="DefaultParagraphFont"/>
    <w:uiPriority w:val="99"/>
    <w:semiHidden/>
    <w:unhideWhenUsed/>
    <w:rsid w:val="00CE2261"/>
    <w:rPr>
      <w:rFonts w:ascii="Times New Roman" w:hAnsi="Times New Roman" w:cs="Times New Roman" w:hint="default"/>
      <w:vertAlign w:val="superscript"/>
    </w:rPr>
  </w:style>
  <w:style w:type="character" w:customStyle="1" w:styleId="tgc">
    <w:name w:val="_tgc"/>
    <w:basedOn w:val="DefaultParagraphFont"/>
    <w:rsid w:val="00CE2261"/>
  </w:style>
  <w:style w:type="paragraph" w:styleId="NoSpacing">
    <w:name w:val="No Spacing"/>
    <w:uiPriority w:val="99"/>
    <w:qFormat/>
    <w:rsid w:val="001F3A78"/>
    <w:rPr>
      <w:rFonts w:ascii="Arial" w:eastAsiaTheme="minorHAnsi" w:hAnsi="Arial" w:cstheme="minorBidi"/>
      <w:sz w:val="22"/>
      <w:szCs w:val="22"/>
      <w:lang w:eastAsia="en-US"/>
    </w:rPr>
  </w:style>
  <w:style w:type="character" w:styleId="Mention">
    <w:name w:val="Mention"/>
    <w:basedOn w:val="DefaultParagraphFont"/>
    <w:uiPriority w:val="99"/>
    <w:unhideWhenUsed/>
    <w:rsid w:val="00E57931"/>
    <w:rPr>
      <w:color w:val="2B579A"/>
      <w:shd w:val="clear" w:color="auto" w:fill="E1DFDD"/>
    </w:rPr>
  </w:style>
  <w:style w:type="character" w:styleId="UnresolvedMention">
    <w:name w:val="Unresolved Mention"/>
    <w:basedOn w:val="DefaultParagraphFont"/>
    <w:uiPriority w:val="99"/>
    <w:semiHidden/>
    <w:unhideWhenUsed/>
    <w:rsid w:val="00A51651"/>
    <w:rPr>
      <w:color w:val="605E5C"/>
      <w:shd w:val="clear" w:color="auto" w:fill="E1DFDD"/>
    </w:rPr>
  </w:style>
  <w:style w:type="character" w:customStyle="1" w:styleId="cf01">
    <w:name w:val="cf01"/>
    <w:basedOn w:val="DefaultParagraphFont"/>
    <w:rsid w:val="00C236A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06128">
      <w:bodyDiv w:val="1"/>
      <w:marLeft w:val="0"/>
      <w:marRight w:val="0"/>
      <w:marTop w:val="0"/>
      <w:marBottom w:val="0"/>
      <w:divBdr>
        <w:top w:val="none" w:sz="0" w:space="0" w:color="auto"/>
        <w:left w:val="none" w:sz="0" w:space="0" w:color="auto"/>
        <w:bottom w:val="none" w:sz="0" w:space="0" w:color="auto"/>
        <w:right w:val="none" w:sz="0" w:space="0" w:color="auto"/>
      </w:divBdr>
    </w:div>
    <w:div w:id="132334927">
      <w:bodyDiv w:val="1"/>
      <w:marLeft w:val="0"/>
      <w:marRight w:val="0"/>
      <w:marTop w:val="0"/>
      <w:marBottom w:val="0"/>
      <w:divBdr>
        <w:top w:val="none" w:sz="0" w:space="0" w:color="auto"/>
        <w:left w:val="none" w:sz="0" w:space="0" w:color="auto"/>
        <w:bottom w:val="none" w:sz="0" w:space="0" w:color="auto"/>
        <w:right w:val="none" w:sz="0" w:space="0" w:color="auto"/>
      </w:divBdr>
    </w:div>
    <w:div w:id="288364013">
      <w:bodyDiv w:val="1"/>
      <w:marLeft w:val="0"/>
      <w:marRight w:val="0"/>
      <w:marTop w:val="0"/>
      <w:marBottom w:val="0"/>
      <w:divBdr>
        <w:top w:val="none" w:sz="0" w:space="0" w:color="auto"/>
        <w:left w:val="none" w:sz="0" w:space="0" w:color="auto"/>
        <w:bottom w:val="none" w:sz="0" w:space="0" w:color="auto"/>
        <w:right w:val="none" w:sz="0" w:space="0" w:color="auto"/>
      </w:divBdr>
    </w:div>
    <w:div w:id="302584557">
      <w:bodyDiv w:val="1"/>
      <w:marLeft w:val="0"/>
      <w:marRight w:val="0"/>
      <w:marTop w:val="0"/>
      <w:marBottom w:val="0"/>
      <w:divBdr>
        <w:top w:val="none" w:sz="0" w:space="0" w:color="auto"/>
        <w:left w:val="none" w:sz="0" w:space="0" w:color="auto"/>
        <w:bottom w:val="none" w:sz="0" w:space="0" w:color="auto"/>
        <w:right w:val="none" w:sz="0" w:space="0" w:color="auto"/>
      </w:divBdr>
    </w:div>
    <w:div w:id="1018389066">
      <w:bodyDiv w:val="1"/>
      <w:marLeft w:val="0"/>
      <w:marRight w:val="0"/>
      <w:marTop w:val="0"/>
      <w:marBottom w:val="0"/>
      <w:divBdr>
        <w:top w:val="none" w:sz="0" w:space="0" w:color="auto"/>
        <w:left w:val="none" w:sz="0" w:space="0" w:color="auto"/>
        <w:bottom w:val="none" w:sz="0" w:space="0" w:color="auto"/>
        <w:right w:val="none" w:sz="0" w:space="0" w:color="auto"/>
      </w:divBdr>
    </w:div>
    <w:div w:id="1293368472">
      <w:bodyDiv w:val="1"/>
      <w:marLeft w:val="0"/>
      <w:marRight w:val="0"/>
      <w:marTop w:val="0"/>
      <w:marBottom w:val="0"/>
      <w:divBdr>
        <w:top w:val="none" w:sz="0" w:space="0" w:color="auto"/>
        <w:left w:val="none" w:sz="0" w:space="0" w:color="auto"/>
        <w:bottom w:val="none" w:sz="0" w:space="0" w:color="auto"/>
        <w:right w:val="none" w:sz="0" w:space="0" w:color="auto"/>
      </w:divBdr>
    </w:div>
    <w:div w:id="1503661521">
      <w:bodyDiv w:val="1"/>
      <w:marLeft w:val="0"/>
      <w:marRight w:val="0"/>
      <w:marTop w:val="0"/>
      <w:marBottom w:val="0"/>
      <w:divBdr>
        <w:top w:val="none" w:sz="0" w:space="0" w:color="auto"/>
        <w:left w:val="none" w:sz="0" w:space="0" w:color="auto"/>
        <w:bottom w:val="none" w:sz="0" w:space="0" w:color="auto"/>
        <w:right w:val="none" w:sz="0" w:space="0" w:color="auto"/>
      </w:divBdr>
    </w:div>
    <w:div w:id="1670016945">
      <w:bodyDiv w:val="1"/>
      <w:marLeft w:val="0"/>
      <w:marRight w:val="0"/>
      <w:marTop w:val="0"/>
      <w:marBottom w:val="0"/>
      <w:divBdr>
        <w:top w:val="none" w:sz="0" w:space="0" w:color="auto"/>
        <w:left w:val="none" w:sz="0" w:space="0" w:color="auto"/>
        <w:bottom w:val="none" w:sz="0" w:space="0" w:color="auto"/>
        <w:right w:val="none" w:sz="0" w:space="0" w:color="auto"/>
      </w:divBdr>
    </w:div>
    <w:div w:id="1672029850">
      <w:bodyDiv w:val="1"/>
      <w:marLeft w:val="0"/>
      <w:marRight w:val="0"/>
      <w:marTop w:val="0"/>
      <w:marBottom w:val="0"/>
      <w:divBdr>
        <w:top w:val="none" w:sz="0" w:space="0" w:color="auto"/>
        <w:left w:val="none" w:sz="0" w:space="0" w:color="auto"/>
        <w:bottom w:val="none" w:sz="0" w:space="0" w:color="auto"/>
        <w:right w:val="none" w:sz="0" w:space="0" w:color="auto"/>
      </w:divBdr>
    </w:div>
    <w:div w:id="1684892490">
      <w:bodyDiv w:val="1"/>
      <w:marLeft w:val="0"/>
      <w:marRight w:val="0"/>
      <w:marTop w:val="0"/>
      <w:marBottom w:val="0"/>
      <w:divBdr>
        <w:top w:val="none" w:sz="0" w:space="0" w:color="auto"/>
        <w:left w:val="none" w:sz="0" w:space="0" w:color="auto"/>
        <w:bottom w:val="none" w:sz="0" w:space="0" w:color="auto"/>
        <w:right w:val="none" w:sz="0" w:space="0" w:color="auto"/>
      </w:divBdr>
    </w:div>
    <w:div w:id="1722899917">
      <w:bodyDiv w:val="1"/>
      <w:marLeft w:val="0"/>
      <w:marRight w:val="0"/>
      <w:marTop w:val="0"/>
      <w:marBottom w:val="0"/>
      <w:divBdr>
        <w:top w:val="none" w:sz="0" w:space="0" w:color="auto"/>
        <w:left w:val="none" w:sz="0" w:space="0" w:color="auto"/>
        <w:bottom w:val="none" w:sz="0" w:space="0" w:color="auto"/>
        <w:right w:val="none" w:sz="0" w:space="0" w:color="auto"/>
      </w:divBdr>
    </w:div>
    <w:div w:id="1751391197">
      <w:bodyDiv w:val="1"/>
      <w:marLeft w:val="0"/>
      <w:marRight w:val="0"/>
      <w:marTop w:val="0"/>
      <w:marBottom w:val="0"/>
      <w:divBdr>
        <w:top w:val="none" w:sz="0" w:space="0" w:color="auto"/>
        <w:left w:val="none" w:sz="0" w:space="0" w:color="auto"/>
        <w:bottom w:val="none" w:sz="0" w:space="0" w:color="auto"/>
        <w:right w:val="none" w:sz="0" w:space="0" w:color="auto"/>
      </w:divBdr>
    </w:div>
    <w:div w:id="206949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ice.org.uk/guidance/cg30/resources/longacting-reversible-contraception-pdf-975379839685" TargetMode="External"/><Relationship Id="rId18" Type="http://schemas.openxmlformats.org/officeDocument/2006/relationships/image" Target="media/image1.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bma.org.uk/advice-and-support/equality-and-diversity-guidance/lgbtplus-equality-in-medicine/inclusive-care-of-trans-and-non-binary-patients" TargetMode="External"/><Relationship Id="rId7" Type="http://schemas.openxmlformats.org/officeDocument/2006/relationships/settings" Target="settings.xml"/><Relationship Id="rId12" Type="http://schemas.openxmlformats.org/officeDocument/2006/relationships/hyperlink" Target="https://www.fsrh.org/Public/Documents/ceu-clinical-guidance-emergency-contraception-march-2017.aspx" TargetMode="External"/><Relationship Id="rId17" Type="http://schemas.openxmlformats.org/officeDocument/2006/relationships/hyperlink" Target="http://www.sabberkshirewest.co.uk/"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berkshirewestsafeguardingchildrenpartnership.org.uk/scp" TargetMode="External"/><Relationship Id="rId20" Type="http://schemas.openxmlformats.org/officeDocument/2006/relationships/hyperlink" Target="mailto:rbb-tr.contraceptiveservices@nhs.ne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srh.org/Public/Documents/ceu-guidance-intrauterine-contraception.aspx"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justice.gov.uk/protecting-the-vulnerable/mental-capacity-act" TargetMode="External"/><Relationship Id="rId23" Type="http://schemas.openxmlformats.org/officeDocument/2006/relationships/hyperlink" Target="https://www.cranstoun.org/services/domestic-abuse/das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rbb-tr.contraceptiveservices@nhs.ne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v.uk/government/publications/reference-guide-to-consent-for-examination-or-treatment-second-edition" TargetMode="External"/><Relationship Id="rId22" Type="http://schemas.openxmlformats.org/officeDocument/2006/relationships/hyperlink" Target="https://www.solacesarc.org.uk/"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rcgp.org.uk/policy/rcgp-policy-areas/female-genital-mutilation.aspx" TargetMode="External"/><Relationship Id="rId1" Type="http://schemas.openxmlformats.org/officeDocument/2006/relationships/hyperlink" Target="https://assets.publishing.service.gov.uk/media/5a7aba03e5274a34770e6b1e/9287-2900714-TSO-SexualHealthPolicyNW_ACCESSIBL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58b1408-4746-4d09-b893-46c40b16c841" xsi:nil="true"/>
    <lcf76f155ced4ddcb4097134ff3c332f xmlns="6768d72d-578b-4798-9aea-64d32679211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50756F1C2DF049A96A5EDD044E8156" ma:contentTypeVersion="13" ma:contentTypeDescription="Create a new document." ma:contentTypeScope="" ma:versionID="4ea7a717b00717713bbf738403e13a44">
  <xsd:schema xmlns:xsd="http://www.w3.org/2001/XMLSchema" xmlns:xs="http://www.w3.org/2001/XMLSchema" xmlns:p="http://schemas.microsoft.com/office/2006/metadata/properties" xmlns:ns2="6768d72d-578b-4798-9aea-64d32679211f" xmlns:ns3="a58b1408-4746-4d09-b893-46c40b16c841" targetNamespace="http://schemas.microsoft.com/office/2006/metadata/properties" ma:root="true" ma:fieldsID="ee311ab1ecc9c8eb99112290f5ecaff1" ns2:_="" ns3:_="">
    <xsd:import namespace="6768d72d-578b-4798-9aea-64d32679211f"/>
    <xsd:import namespace="a58b1408-4746-4d09-b893-46c40b16c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68d72d-578b-4798-9aea-64d3267921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8b1408-4746-4d09-b893-46c40b16c8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e02a6b9-dc4f-4450-a1ba-38557b4bf156}" ma:internalName="TaxCatchAll" ma:showField="CatchAllData" ma:web="a58b1408-4746-4d09-b893-46c40b16c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B9FD2-62CB-4B19-9707-434591C1CEC3}">
  <ds:schemaRefs>
    <ds:schemaRef ds:uri="http://schemas.openxmlformats.org/officeDocument/2006/bibliography"/>
  </ds:schemaRefs>
</ds:datastoreItem>
</file>

<file path=customXml/itemProps2.xml><?xml version="1.0" encoding="utf-8"?>
<ds:datastoreItem xmlns:ds="http://schemas.openxmlformats.org/officeDocument/2006/customXml" ds:itemID="{082C3D73-9E48-4E1E-A617-38090DFD064A}">
  <ds:schemaRefs>
    <ds:schemaRef ds:uri="http://schemas.microsoft.com/office/2006/metadata/properties"/>
    <ds:schemaRef ds:uri="http://schemas.microsoft.com/office/infopath/2007/PartnerControls"/>
    <ds:schemaRef ds:uri="a58b1408-4746-4d09-b893-46c40b16c841"/>
    <ds:schemaRef ds:uri="6768d72d-578b-4798-9aea-64d32679211f"/>
  </ds:schemaRefs>
</ds:datastoreItem>
</file>

<file path=customXml/itemProps3.xml><?xml version="1.0" encoding="utf-8"?>
<ds:datastoreItem xmlns:ds="http://schemas.openxmlformats.org/officeDocument/2006/customXml" ds:itemID="{35B77F02-7250-4BAE-94AD-5671764D2CD0}">
  <ds:schemaRefs>
    <ds:schemaRef ds:uri="http://schemas.microsoft.com/sharepoint/v3/contenttype/forms"/>
  </ds:schemaRefs>
</ds:datastoreItem>
</file>

<file path=customXml/itemProps4.xml><?xml version="1.0" encoding="utf-8"?>
<ds:datastoreItem xmlns:ds="http://schemas.openxmlformats.org/officeDocument/2006/customXml" ds:itemID="{3EBC5619-FFD9-47CF-974E-8770AD1921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68d72d-578b-4798-9aea-64d32679211f"/>
    <ds:schemaRef ds:uri="a58b1408-4746-4d09-b893-46c40b16c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15</Pages>
  <Words>5068</Words>
  <Characters>28891</Characters>
  <Application>Microsoft Office Word</Application>
  <DocSecurity>0</DocSecurity>
  <Lines>240</Lines>
  <Paragraphs>67</Paragraphs>
  <ScaleCrop>false</ScaleCrop>
  <Company>WBC</Company>
  <LinksUpToDate>false</LinksUpToDate>
  <CharactersWithSpaces>33892</CharactersWithSpaces>
  <SharedDoc>false</SharedDoc>
  <HLinks>
    <vt:vector size="84" baseType="variant">
      <vt:variant>
        <vt:i4>3604577</vt:i4>
      </vt:variant>
      <vt:variant>
        <vt:i4>33</vt:i4>
      </vt:variant>
      <vt:variant>
        <vt:i4>0</vt:i4>
      </vt:variant>
      <vt:variant>
        <vt:i4>5</vt:i4>
      </vt:variant>
      <vt:variant>
        <vt:lpwstr>https://www.cranstoun.org/services/domestic-abuse/dass/</vt:lpwstr>
      </vt:variant>
      <vt:variant>
        <vt:lpwstr/>
      </vt:variant>
      <vt:variant>
        <vt:i4>7536676</vt:i4>
      </vt:variant>
      <vt:variant>
        <vt:i4>30</vt:i4>
      </vt:variant>
      <vt:variant>
        <vt:i4>0</vt:i4>
      </vt:variant>
      <vt:variant>
        <vt:i4>5</vt:i4>
      </vt:variant>
      <vt:variant>
        <vt:lpwstr>https://www.solacesarc.org.uk/</vt:lpwstr>
      </vt:variant>
      <vt:variant>
        <vt:lpwstr/>
      </vt:variant>
      <vt:variant>
        <vt:i4>8126499</vt:i4>
      </vt:variant>
      <vt:variant>
        <vt:i4>27</vt:i4>
      </vt:variant>
      <vt:variant>
        <vt:i4>0</vt:i4>
      </vt:variant>
      <vt:variant>
        <vt:i4>5</vt:i4>
      </vt:variant>
      <vt:variant>
        <vt:lpwstr>https://www.bma.org.uk/advice-and-support/equality-and-diversity-guidance/lgbtplus-equality-in-medicine/inclusive-care-of-trans-and-non-binary-patients</vt:lpwstr>
      </vt:variant>
      <vt:variant>
        <vt:lpwstr/>
      </vt:variant>
      <vt:variant>
        <vt:i4>5963879</vt:i4>
      </vt:variant>
      <vt:variant>
        <vt:i4>24</vt:i4>
      </vt:variant>
      <vt:variant>
        <vt:i4>0</vt:i4>
      </vt:variant>
      <vt:variant>
        <vt:i4>5</vt:i4>
      </vt:variant>
      <vt:variant>
        <vt:lpwstr>mailto:rbb-tr.contraceptiveservices@nhs.net</vt:lpwstr>
      </vt:variant>
      <vt:variant>
        <vt:lpwstr/>
      </vt:variant>
      <vt:variant>
        <vt:i4>5963879</vt:i4>
      </vt:variant>
      <vt:variant>
        <vt:i4>21</vt:i4>
      </vt:variant>
      <vt:variant>
        <vt:i4>0</vt:i4>
      </vt:variant>
      <vt:variant>
        <vt:i4>5</vt:i4>
      </vt:variant>
      <vt:variant>
        <vt:lpwstr>mailto:rbb-tr.contraceptiveservices@nhs.net</vt:lpwstr>
      </vt:variant>
      <vt:variant>
        <vt:lpwstr/>
      </vt:variant>
      <vt:variant>
        <vt:i4>3211369</vt:i4>
      </vt:variant>
      <vt:variant>
        <vt:i4>18</vt:i4>
      </vt:variant>
      <vt:variant>
        <vt:i4>0</vt:i4>
      </vt:variant>
      <vt:variant>
        <vt:i4>5</vt:i4>
      </vt:variant>
      <vt:variant>
        <vt:lpwstr>http://www.sabberkshirewest.co.uk/</vt:lpwstr>
      </vt:variant>
      <vt:variant>
        <vt:lpwstr/>
      </vt:variant>
      <vt:variant>
        <vt:i4>8192043</vt:i4>
      </vt:variant>
      <vt:variant>
        <vt:i4>15</vt:i4>
      </vt:variant>
      <vt:variant>
        <vt:i4>0</vt:i4>
      </vt:variant>
      <vt:variant>
        <vt:i4>5</vt:i4>
      </vt:variant>
      <vt:variant>
        <vt:lpwstr>https://www.berkshirewestsafeguardingchildrenpartnership.org.uk/scp</vt:lpwstr>
      </vt:variant>
      <vt:variant>
        <vt:lpwstr/>
      </vt:variant>
      <vt:variant>
        <vt:i4>6619246</vt:i4>
      </vt:variant>
      <vt:variant>
        <vt:i4>12</vt:i4>
      </vt:variant>
      <vt:variant>
        <vt:i4>0</vt:i4>
      </vt:variant>
      <vt:variant>
        <vt:i4>5</vt:i4>
      </vt:variant>
      <vt:variant>
        <vt:lpwstr>http://www.justice.gov.uk/protecting-the-vulnerable/mental-capacity-act</vt:lpwstr>
      </vt:variant>
      <vt:variant>
        <vt:lpwstr/>
      </vt:variant>
      <vt:variant>
        <vt:i4>1704003</vt:i4>
      </vt:variant>
      <vt:variant>
        <vt:i4>9</vt:i4>
      </vt:variant>
      <vt:variant>
        <vt:i4>0</vt:i4>
      </vt:variant>
      <vt:variant>
        <vt:i4>5</vt:i4>
      </vt:variant>
      <vt:variant>
        <vt:lpwstr>https://www.gov.uk/government/publications/reference-guide-to-consent-for-examination-or-treatment-second-edition</vt:lpwstr>
      </vt:variant>
      <vt:variant>
        <vt:lpwstr/>
      </vt:variant>
      <vt:variant>
        <vt:i4>1507355</vt:i4>
      </vt:variant>
      <vt:variant>
        <vt:i4>6</vt:i4>
      </vt:variant>
      <vt:variant>
        <vt:i4>0</vt:i4>
      </vt:variant>
      <vt:variant>
        <vt:i4>5</vt:i4>
      </vt:variant>
      <vt:variant>
        <vt:lpwstr>https://www.nice.org.uk/guidance/cg30/resources/longacting-reversible-contraception-pdf-975379839685</vt:lpwstr>
      </vt:variant>
      <vt:variant>
        <vt:lpwstr/>
      </vt:variant>
      <vt:variant>
        <vt:i4>7012411</vt:i4>
      </vt:variant>
      <vt:variant>
        <vt:i4>3</vt:i4>
      </vt:variant>
      <vt:variant>
        <vt:i4>0</vt:i4>
      </vt:variant>
      <vt:variant>
        <vt:i4>5</vt:i4>
      </vt:variant>
      <vt:variant>
        <vt:lpwstr>https://www.fsrh.org/Public/Documents/ceu-clinical-guidance-emergency-contraception-march-2017.aspx</vt:lpwstr>
      </vt:variant>
      <vt:variant>
        <vt:lpwstr/>
      </vt:variant>
      <vt:variant>
        <vt:i4>6357095</vt:i4>
      </vt:variant>
      <vt:variant>
        <vt:i4>0</vt:i4>
      </vt:variant>
      <vt:variant>
        <vt:i4>0</vt:i4>
      </vt:variant>
      <vt:variant>
        <vt:i4>5</vt:i4>
      </vt:variant>
      <vt:variant>
        <vt:lpwstr>https://www.fsrh.org/Public/Documents/ceu-guidance-intrauterine-contraception.aspx</vt:lpwstr>
      </vt:variant>
      <vt:variant>
        <vt:lpwstr/>
      </vt:variant>
      <vt:variant>
        <vt:i4>3211327</vt:i4>
      </vt:variant>
      <vt:variant>
        <vt:i4>3</vt:i4>
      </vt:variant>
      <vt:variant>
        <vt:i4>0</vt:i4>
      </vt:variant>
      <vt:variant>
        <vt:i4>5</vt:i4>
      </vt:variant>
      <vt:variant>
        <vt:lpwstr>http://www.rcgp.org.uk/policy/rcgp-policy-areas/female-genital-mutilation.aspx</vt:lpwstr>
      </vt:variant>
      <vt:variant>
        <vt:lpwstr/>
      </vt:variant>
      <vt:variant>
        <vt:i4>3538965</vt:i4>
      </vt:variant>
      <vt:variant>
        <vt:i4>0</vt:i4>
      </vt:variant>
      <vt:variant>
        <vt:i4>0</vt:i4>
      </vt:variant>
      <vt:variant>
        <vt:i4>5</vt:i4>
      </vt:variant>
      <vt:variant>
        <vt:lpwstr>https://assets.publishing.service.gov.uk/media/5a7aba03e5274a34770e6b1e/9287-2900714-TSO-SexualHealthPolicyNW_ACCESSIBLE.pdf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AGREEMENT</dc:title>
  <dc:subject/>
  <dc:creator>ssykes</dc:creator>
  <cp:keywords/>
  <cp:lastModifiedBy>Ana Thompson</cp:lastModifiedBy>
  <cp:revision>131</cp:revision>
  <cp:lastPrinted>2013-09-05T00:11:00Z</cp:lastPrinted>
  <dcterms:created xsi:type="dcterms:W3CDTF">2025-03-14T17:24:00Z</dcterms:created>
  <dcterms:modified xsi:type="dcterms:W3CDTF">2025-06-03T12:16:00Z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5bbc2a2,3ae3e76a,4de12a1c</vt:lpwstr>
  </property>
  <property fmtid="{D5CDD505-2E9C-101B-9397-08002B2CF9AE}" pid="3" name="ClassificationContentMarkingFooterFontProps">
    <vt:lpwstr>#000000,10,Calibri</vt:lpwstr>
  </property>
  <property fmtid="{D5CDD505-2E9C-101B-9397-08002B2CF9AE}" pid="4" name="ClassificationContentMarkingFooterText">
    <vt:lpwstr>Private: Information that contains a small amount of sensitive data which is essential to communicate with an individual but doesn’t require to be sent via secure methods.</vt:lpwstr>
  </property>
  <property fmtid="{D5CDD505-2E9C-101B-9397-08002B2CF9AE}" pid="5" name="MSIP_Label_2b28a9a6-133a-4796-ad7d-6b90f7583680_Enabled">
    <vt:lpwstr>true</vt:lpwstr>
  </property>
  <property fmtid="{D5CDD505-2E9C-101B-9397-08002B2CF9AE}" pid="6" name="MSIP_Label_2b28a9a6-133a-4796-ad7d-6b90f7583680_SetDate">
    <vt:lpwstr>2024-07-26T12:48:22Z</vt:lpwstr>
  </property>
  <property fmtid="{D5CDD505-2E9C-101B-9397-08002B2CF9AE}" pid="7" name="MSIP_Label_2b28a9a6-133a-4796-ad7d-6b90f7583680_Method">
    <vt:lpwstr>Standard</vt:lpwstr>
  </property>
  <property fmtid="{D5CDD505-2E9C-101B-9397-08002B2CF9AE}" pid="8" name="MSIP_Label_2b28a9a6-133a-4796-ad7d-6b90f7583680_Name">
    <vt:lpwstr>Private</vt:lpwstr>
  </property>
  <property fmtid="{D5CDD505-2E9C-101B-9397-08002B2CF9AE}" pid="9" name="MSIP_Label_2b28a9a6-133a-4796-ad7d-6b90f7583680_SiteId">
    <vt:lpwstr>996ee15c-0b3e-4a6f-8e65-120a9a51821a</vt:lpwstr>
  </property>
  <property fmtid="{D5CDD505-2E9C-101B-9397-08002B2CF9AE}" pid="10" name="MSIP_Label_2b28a9a6-133a-4796-ad7d-6b90f7583680_ActionId">
    <vt:lpwstr>295ab9e1-7027-4882-be8d-56657180336e</vt:lpwstr>
  </property>
  <property fmtid="{D5CDD505-2E9C-101B-9397-08002B2CF9AE}" pid="11" name="MSIP_Label_2b28a9a6-133a-4796-ad7d-6b90f7583680_ContentBits">
    <vt:lpwstr>2</vt:lpwstr>
  </property>
  <property fmtid="{D5CDD505-2E9C-101B-9397-08002B2CF9AE}" pid="12" name="ContentTypeId">
    <vt:lpwstr>0x010100C750756F1C2DF049A96A5EDD044E8156</vt:lpwstr>
  </property>
  <property fmtid="{D5CDD505-2E9C-101B-9397-08002B2CF9AE}" pid="13" name="Order">
    <vt:r8>1474000</vt:r8>
  </property>
  <property fmtid="{D5CDD505-2E9C-101B-9397-08002B2CF9AE}" pid="14" name="MediaServiceImageTags">
    <vt:lpwstr/>
  </property>
</Properties>
</file>